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bidi="ar"/>
          <w14:textFill>
            <w14:solidFill>
              <w14:schemeClr w14:val="tx1"/>
            </w14:solidFill>
          </w14:textFill>
        </w:rPr>
        <w:t>附件</w:t>
      </w:r>
      <w:r>
        <w:rPr>
          <w:rFonts w:hint="eastAsia" w:ascii="黑体" w:hAnsi="黑体" w:eastAsia="黑体" w:cs="黑体"/>
          <w:color w:val="000000" w:themeColor="text1"/>
          <w:sz w:val="32"/>
          <w:szCs w:val="32"/>
          <w:lang w:val="en-US" w:eastAsia="zh-CN" w:bidi="ar"/>
          <w14:textFill>
            <w14:solidFill>
              <w14:schemeClr w14:val="tx1"/>
            </w14:solidFill>
          </w14:textFill>
        </w:rPr>
        <w:t>5</w:t>
      </w:r>
      <w:r>
        <w:rPr>
          <w:rFonts w:hint="eastAsia" w:ascii="黑体" w:hAnsi="黑体" w:eastAsia="黑体" w:cs="黑体"/>
          <w:color w:val="000000" w:themeColor="text1"/>
          <w:sz w:val="32"/>
          <w:szCs w:val="32"/>
          <w:lang w:bidi="ar"/>
          <w14:textFill>
            <w14:solidFill>
              <w14:schemeClr w14:val="tx1"/>
            </w14:solidFill>
          </w14:textFill>
        </w:rPr>
        <w:t xml:space="preserve">： </w:t>
      </w:r>
    </w:p>
    <w:p>
      <w:pPr>
        <w:pStyle w:val="2"/>
        <w:widowControl/>
        <w:spacing w:before="0" w:after="0" w:line="680" w:lineRule="exact"/>
        <w:jc w:val="center"/>
        <w:rPr>
          <w:rFonts w:ascii="Times New Roman" w:hAnsi="Times New Roman" w:eastAsia="方正小标宋简体" w:cs="方正小标宋简体"/>
          <w:b w:val="0"/>
          <w:color w:val="000000" w:themeColor="text1"/>
          <w:sz w:val="44"/>
          <w:szCs w:val="44"/>
          <w14:textFill>
            <w14:solidFill>
              <w14:schemeClr w14:val="tx1"/>
            </w14:solidFill>
          </w14:textFill>
        </w:rPr>
      </w:pPr>
      <w:bookmarkStart w:id="0" w:name="_Toc37944339"/>
      <w:r>
        <w:rPr>
          <w:rFonts w:hint="eastAsia" w:ascii="Times New Roman" w:hAnsi="Times New Roman" w:eastAsia="方正小标宋简体" w:cs="方正小标宋简体"/>
          <w:b w:val="0"/>
          <w:color w:val="000000" w:themeColor="text1"/>
          <w:sz w:val="44"/>
          <w:szCs w:val="44"/>
          <w14:textFill>
            <w14:solidFill>
              <w14:schemeClr w14:val="tx1"/>
            </w14:solidFill>
          </w14:textFill>
        </w:rPr>
        <w:t>金华职业技术大学</w:t>
      </w:r>
    </w:p>
    <w:p>
      <w:pPr>
        <w:pStyle w:val="2"/>
        <w:widowControl/>
        <w:spacing w:before="0" w:after="0" w:line="680" w:lineRule="exact"/>
        <w:jc w:val="center"/>
        <w:rPr>
          <w:rFonts w:ascii="Times New Roman" w:hAnsi="Times New Roman" w:eastAsia="方正小标宋简体"/>
          <w:b w:val="0"/>
          <w:color w:val="000000" w:themeColor="text1"/>
          <w:sz w:val="44"/>
          <w:szCs w:val="44"/>
          <w14:textFill>
            <w14:solidFill>
              <w14:schemeClr w14:val="tx1"/>
            </w14:solidFill>
          </w14:textFill>
        </w:rPr>
      </w:pPr>
      <w:r>
        <w:rPr>
          <w:rFonts w:hint="eastAsia" w:ascii="Times New Roman" w:hAnsi="Times New Roman" w:eastAsia="方正小标宋简体" w:cs="方正小标宋简体"/>
          <w:b w:val="0"/>
          <w:color w:val="000000" w:themeColor="text1"/>
          <w:sz w:val="44"/>
          <w:szCs w:val="44"/>
          <w14:textFill>
            <w14:solidFill>
              <w14:schemeClr w14:val="tx1"/>
            </w14:solidFill>
          </w14:textFill>
        </w:rPr>
        <w:t>突发教育考试安全事件应急处置预案</w:t>
      </w:r>
      <w:bookmarkEnd w:id="0"/>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lang w:bidi="ar"/>
          <w14:textFill>
            <w14:solidFill>
              <w14:schemeClr w14:val="tx1"/>
            </w14:solidFill>
          </w14:textFill>
        </w:rPr>
        <w:t>一、组织机构</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成立突发教育考试安全事件应急处置工作组</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组</w:t>
      </w:r>
      <w:r>
        <w:rPr>
          <w:rFonts w:ascii="Times New Roman" w:hAnsi="Times New Roman" w:eastAsia="仿宋_GB2312" w:cs="Times New Roman"/>
          <w:color w:val="000000" w:themeColor="text1"/>
          <w:sz w:val="32"/>
          <w:szCs w:val="32"/>
          <w:lang w:bidi="ar"/>
          <w14:textFill>
            <w14:solidFill>
              <w14:schemeClr w14:val="tx1"/>
            </w14:solidFill>
          </w14:textFill>
        </w:rPr>
        <w:t xml:space="preserve">  </w:t>
      </w:r>
      <w:r>
        <w:rPr>
          <w:rFonts w:hint="eastAsia" w:ascii="Times New Roman" w:hAnsi="Times New Roman" w:eastAsia="仿宋_GB2312" w:cs="仿宋_GB2312"/>
          <w:color w:val="000000" w:themeColor="text1"/>
          <w:sz w:val="32"/>
          <w:szCs w:val="32"/>
          <w:lang w:bidi="ar"/>
          <w14:textFill>
            <w14:solidFill>
              <w14:schemeClr w14:val="tx1"/>
            </w14:solidFill>
          </w14:textFill>
        </w:rPr>
        <w:t>长：分管教学校领导</w:t>
      </w:r>
      <w:r>
        <w:rPr>
          <w:rFonts w:ascii="Times New Roman" w:hAnsi="Times New Roman" w:eastAsia="仿宋_GB2312" w:cs="Times New Roman"/>
          <w:color w:val="000000" w:themeColor="text1"/>
          <w:sz w:val="32"/>
          <w:szCs w:val="32"/>
          <w:lang w:bidi="ar"/>
          <w14:textFill>
            <w14:solidFill>
              <w14:schemeClr w14:val="tx1"/>
            </w14:solidFill>
          </w14:textFill>
        </w:rPr>
        <w:t xml:space="preserve"> </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副组长：教务处（招生办）、纪检监察室、安保部负责人</w:t>
      </w:r>
      <w:r>
        <w:rPr>
          <w:rFonts w:ascii="Times New Roman" w:hAnsi="Times New Roman" w:eastAsia="仿宋_GB2312" w:cs="Times New Roman"/>
          <w:color w:val="000000" w:themeColor="text1"/>
          <w:sz w:val="32"/>
          <w:szCs w:val="32"/>
          <w:lang w:bidi="ar"/>
          <w14:textFill>
            <w14:solidFill>
              <w14:schemeClr w14:val="tx1"/>
            </w14:solidFill>
          </w14:textFill>
        </w:rPr>
        <w:t xml:space="preserve"> </w:t>
      </w:r>
    </w:p>
    <w:p>
      <w:pPr>
        <w:spacing w:line="560" w:lineRule="exact"/>
        <w:ind w:firstLine="640" w:firstLineChars="200"/>
        <w:rPr>
          <w:rFonts w:ascii="Times New Roman" w:hAnsi="Times New Roman" w:eastAsia="仿宋_GB2312" w:cs="仿宋_GB2312"/>
          <w:color w:val="000000" w:themeColor="text1"/>
          <w:sz w:val="32"/>
          <w:szCs w:val="32"/>
          <w:lang w:bidi="ar"/>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成</w:t>
      </w:r>
      <w:r>
        <w:rPr>
          <w:rFonts w:ascii="Times New Roman" w:hAnsi="Times New Roman" w:eastAsia="仿宋_GB2312" w:cs="Times New Roman"/>
          <w:color w:val="000000" w:themeColor="text1"/>
          <w:sz w:val="32"/>
          <w:szCs w:val="32"/>
          <w:lang w:bidi="ar"/>
          <w14:textFill>
            <w14:solidFill>
              <w14:schemeClr w14:val="tx1"/>
            </w14:solidFill>
          </w14:textFill>
        </w:rPr>
        <w:t xml:space="preserve">  </w:t>
      </w:r>
      <w:r>
        <w:rPr>
          <w:rFonts w:hint="eastAsia" w:ascii="Times New Roman" w:hAnsi="Times New Roman" w:eastAsia="仿宋_GB2312" w:cs="仿宋_GB2312"/>
          <w:color w:val="000000" w:themeColor="text1"/>
          <w:sz w:val="32"/>
          <w:szCs w:val="32"/>
          <w:lang w:bidi="ar"/>
          <w14:textFill>
            <w14:solidFill>
              <w14:schemeClr w14:val="tx1"/>
            </w14:solidFill>
          </w14:textFill>
        </w:rPr>
        <w:t>员：校办公室、附属医院、学工部、继教处负责人。</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工作组办公室设在教务处。</w:t>
      </w:r>
      <w:r>
        <w:rPr>
          <w:rFonts w:ascii="Times New Roman" w:hAnsi="Times New Roman" w:eastAsia="仿宋_GB2312" w:cs="Times New Roman"/>
          <w:color w:val="000000" w:themeColor="text1"/>
          <w:sz w:val="32"/>
          <w:szCs w:val="32"/>
          <w:lang w:bidi="ar"/>
          <w14:textFill>
            <w14:solidFill>
              <w14:schemeClr w14:val="tx1"/>
            </w14:solidFill>
          </w14:textFill>
        </w:rPr>
        <w:t xml:space="preserve"> </w:t>
      </w:r>
    </w:p>
    <w:p>
      <w:pPr>
        <w:spacing w:line="560" w:lineRule="exact"/>
        <w:ind w:firstLine="640" w:firstLineChars="200"/>
        <w:rPr>
          <w:rFonts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工作组主要职责：贯彻落实上级主管部门、学校有关校园突发事件应急处置工作方针政策、决策部署和工作要求；</w:t>
      </w:r>
      <w:bookmarkStart w:id="3" w:name="_GoBack"/>
      <w:bookmarkEnd w:id="3"/>
      <w:r>
        <w:rPr>
          <w:rFonts w:hint="eastAsia" w:ascii="Times New Roman" w:hAnsi="Times New Roman" w:eastAsia="仿宋_GB2312" w:cs="仿宋_GB2312"/>
          <w:color w:val="000000" w:themeColor="text1"/>
          <w:sz w:val="32"/>
          <w:szCs w:val="32"/>
          <w:lang w:bidi="ar"/>
          <w14:textFill>
            <w14:solidFill>
              <w14:schemeClr w14:val="tx1"/>
            </w14:solidFill>
          </w14:textFill>
        </w:rPr>
        <w:t>指挥和协调国家、省、学校统一教育考试突发安全事件的应急处置工作；协调有关单位参与突发教育考试安全事件应急处置行动；重大问题及时向学校突</w:t>
      </w:r>
      <w:r>
        <w:rPr>
          <w:rFonts w:ascii="Times New Roman" w:hAnsi="Times New Roman" w:eastAsia="仿宋_GB2312" w:cs="仿宋_GB2312"/>
          <w:color w:val="000000" w:themeColor="text1"/>
          <w:sz w:val="32"/>
          <w:szCs w:val="32"/>
          <w:lang w:bidi="ar"/>
          <w14:textFill>
            <w14:solidFill>
              <w14:schemeClr w14:val="tx1"/>
            </w14:solidFill>
          </w14:textFill>
        </w:rPr>
        <w:t>发事件应急处置工作领导小组</w:t>
      </w:r>
      <w:r>
        <w:rPr>
          <w:rFonts w:hint="eastAsia" w:ascii="Times New Roman" w:hAnsi="Times New Roman" w:eastAsia="仿宋_GB2312" w:cs="仿宋_GB2312"/>
          <w:color w:val="000000" w:themeColor="text1"/>
          <w:sz w:val="32"/>
          <w:szCs w:val="32"/>
          <w:lang w:bidi="ar"/>
          <w14:textFill>
            <w14:solidFill>
              <w14:schemeClr w14:val="tx1"/>
            </w14:solidFill>
          </w14:textFill>
        </w:rPr>
        <w:t>请示报告，研究事件有关信息上报，统一对外信息发布口径；负责启动和终止应急响应，总结评估应急处置工作。</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lang w:bidi="ar"/>
          <w14:textFill>
            <w14:solidFill>
              <w14:schemeClr w14:val="tx1"/>
            </w14:solidFill>
          </w14:textFill>
        </w:rPr>
        <w:t>二、适用范围和安全事件分级</w:t>
      </w:r>
    </w:p>
    <w:p>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hint="eastAsia" w:ascii="Times New Roman" w:hAnsi="Times New Roman" w:eastAsia="楷体" w:cs="楷体"/>
          <w:color w:val="000000" w:themeColor="text1"/>
          <w:sz w:val="32"/>
          <w:szCs w:val="32"/>
          <w:lang w:bidi="ar"/>
          <w14:textFill>
            <w14:solidFill>
              <w14:schemeClr w14:val="tx1"/>
            </w14:solidFill>
          </w14:textFill>
        </w:rPr>
        <w:t>（一）适用范围</w:t>
      </w:r>
    </w:p>
    <w:p>
      <w:pPr>
        <w:spacing w:line="560" w:lineRule="exact"/>
        <w:ind w:firstLine="640" w:firstLineChars="200"/>
        <w:rPr>
          <w:rFonts w:ascii="Times New Roman" w:hAnsi="Times New Roman" w:eastAsia="仿宋_GB2312" w:cs="仿宋_GB2312"/>
          <w:color w:val="000000" w:themeColor="text1"/>
          <w:sz w:val="32"/>
          <w:szCs w:val="32"/>
          <w:lang w:bidi="ar"/>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突发教育考试安全事件是指在学校进行的各类教育考试在试题命制、印刷、运送、保管、施考、评卷等环节出现的失密、泄密和其他影响考试公平公正的严重事件。各类教育考试主要包括：</w:t>
      </w:r>
    </w:p>
    <w:p>
      <w:pPr>
        <w:spacing w:line="560" w:lineRule="exact"/>
        <w:ind w:firstLine="640" w:firstLineChars="200"/>
        <w:rPr>
          <w:rFonts w:ascii="Times New Roman" w:hAnsi="Times New Roman" w:eastAsia="仿宋_GB2312" w:cs="仿宋_GB2312"/>
          <w:color w:val="000000" w:themeColor="text1"/>
          <w:sz w:val="32"/>
          <w:szCs w:val="32"/>
          <w:lang w:bidi="ar"/>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1.上级教育主管部门和教育考试主管部门委托学校实施的各类教育考试；</w:t>
      </w:r>
    </w:p>
    <w:p>
      <w:pPr>
        <w:spacing w:line="560" w:lineRule="exact"/>
        <w:ind w:firstLine="640" w:firstLineChars="200"/>
        <w:rPr>
          <w:rFonts w:ascii="Times New Roman" w:hAnsi="Times New Roman" w:eastAsia="仿宋_GB2312" w:cs="仿宋_GB2312"/>
          <w:color w:val="000000" w:themeColor="text1"/>
          <w:sz w:val="32"/>
          <w:szCs w:val="32"/>
          <w:lang w:bidi="ar"/>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2.全国或全省统考的大学外语、高校计算机等级、职业资格、技能等级和其他教育相关考试</w:t>
      </w:r>
      <w:bookmarkStart w:id="1" w:name="OLE_LINK5"/>
      <w:r>
        <w:rPr>
          <w:rFonts w:hint="eastAsia" w:ascii="Times New Roman" w:hAnsi="Times New Roman" w:eastAsia="仿宋_GB2312" w:cs="仿宋_GB2312"/>
          <w:color w:val="000000" w:themeColor="text1"/>
          <w:sz w:val="32"/>
          <w:szCs w:val="32"/>
          <w:lang w:bidi="ar"/>
          <w14:textFill>
            <w14:solidFill>
              <w14:schemeClr w14:val="tx1"/>
            </w14:solidFill>
          </w14:textFill>
        </w:rPr>
        <w:t>；</w:t>
      </w:r>
      <w:bookmarkEnd w:id="1"/>
    </w:p>
    <w:p>
      <w:pPr>
        <w:spacing w:line="560" w:lineRule="exact"/>
        <w:ind w:firstLine="640" w:firstLineChars="200"/>
        <w:rPr>
          <w:rFonts w:ascii="Times New Roman" w:hAnsi="Times New Roman" w:eastAsia="仿宋_GB2312" w:cs="仿宋_GB2312"/>
          <w:color w:val="000000" w:themeColor="text1"/>
          <w:sz w:val="32"/>
          <w:szCs w:val="32"/>
          <w:lang w:bidi="ar"/>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3.学校组织的提前招生、三位一体招生、免试专升本招生和其他招生选拔考试；</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lang w:bidi="ar"/>
          <w14:textFill>
            <w14:solidFill>
              <w14:schemeClr w14:val="tx1"/>
            </w14:solidFill>
          </w14:textFill>
        </w:rPr>
        <w:t>4</w:t>
      </w:r>
      <w:r>
        <w:rPr>
          <w:rFonts w:hint="eastAsia" w:ascii="Times New Roman" w:hAnsi="Times New Roman" w:eastAsia="仿宋_GB2312" w:cs="Times New Roman"/>
          <w:color w:val="000000" w:themeColor="text1"/>
          <w:sz w:val="32"/>
          <w:szCs w:val="32"/>
          <w:lang w:bidi="ar"/>
          <w14:textFill>
            <w14:solidFill>
              <w14:schemeClr w14:val="tx1"/>
            </w14:solidFill>
          </w14:textFill>
        </w:rPr>
        <w:t>.</w:t>
      </w:r>
      <w:r>
        <w:rPr>
          <w:rFonts w:hint="eastAsia" w:ascii="Times New Roman" w:hAnsi="Times New Roman" w:eastAsia="仿宋_GB2312" w:cs="仿宋_GB2312"/>
          <w:color w:val="000000" w:themeColor="text1"/>
          <w:sz w:val="32"/>
          <w:szCs w:val="32"/>
          <w:lang w:bidi="ar"/>
          <w14:textFill>
            <w14:solidFill>
              <w14:schemeClr w14:val="tx1"/>
            </w14:solidFill>
          </w14:textFill>
        </w:rPr>
        <w:t>校内统一组织的学业相关考试。</w:t>
      </w:r>
    </w:p>
    <w:p>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hint="eastAsia" w:ascii="Times New Roman" w:hAnsi="Times New Roman" w:eastAsia="楷体" w:cs="楷体"/>
          <w:color w:val="000000" w:themeColor="text1"/>
          <w:sz w:val="32"/>
          <w:szCs w:val="32"/>
          <w:lang w:bidi="ar"/>
          <w14:textFill>
            <w14:solidFill>
              <w14:schemeClr w14:val="tx1"/>
            </w14:solidFill>
          </w14:textFill>
        </w:rPr>
        <w:t>（二）安全事件分级</w:t>
      </w:r>
    </w:p>
    <w:p>
      <w:pPr>
        <w:spacing w:line="560" w:lineRule="exact"/>
        <w:ind w:firstLine="640" w:firstLineChars="200"/>
        <w:rPr>
          <w:rFonts w:ascii="Times New Roman" w:hAnsi="Times New Roman" w:eastAsia="仿宋_GB2312" w:cs="仿宋_GB2312"/>
          <w:color w:val="000000" w:themeColor="text1"/>
          <w:sz w:val="32"/>
          <w:szCs w:val="32"/>
          <w:lang w:bidi="ar"/>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按照紧迫程度、涉及范围、危害程度等因素，突发教育考试安全事件主要分为特别重大、重大、较大和一般四个等级：</w:t>
      </w:r>
    </w:p>
    <w:p>
      <w:pPr>
        <w:spacing w:line="560" w:lineRule="exact"/>
        <w:ind w:firstLine="640" w:firstLineChars="200"/>
        <w:rPr>
          <w:rFonts w:ascii="Times New Roman" w:hAnsi="Times New Roman" w:eastAsia="仿宋_GB2312" w:cs="仿宋_GB2312"/>
          <w:color w:val="000000" w:themeColor="text1"/>
          <w:sz w:val="32"/>
          <w:szCs w:val="32"/>
          <w:lang w:bidi="ar"/>
          <w14:textFill>
            <w14:solidFill>
              <w14:schemeClr w14:val="tx1"/>
            </w14:solidFill>
          </w14:textFill>
        </w:rPr>
      </w:pPr>
      <w:r>
        <w:rPr>
          <w:rFonts w:ascii="Times New Roman" w:hAnsi="Times New Roman" w:eastAsia="仿宋_GB2312" w:cs="Times New Roman"/>
          <w:color w:val="000000" w:themeColor="text1"/>
          <w:sz w:val="32"/>
          <w:szCs w:val="32"/>
          <w:lang w:bidi="ar"/>
          <w14:textFill>
            <w14:solidFill>
              <w14:schemeClr w14:val="tx1"/>
            </w14:solidFill>
          </w14:textFill>
        </w:rPr>
        <w:t>1.</w:t>
      </w:r>
      <w:r>
        <w:rPr>
          <w:rFonts w:hint="eastAsia" w:ascii="Times New Roman" w:hAnsi="Times New Roman" w:eastAsia="仿宋_GB2312" w:cs="仿宋_GB2312"/>
          <w:color w:val="000000" w:themeColor="text1"/>
          <w:sz w:val="32"/>
          <w:szCs w:val="32"/>
          <w:lang w:bidi="ar"/>
          <w14:textFill>
            <w14:solidFill>
              <w14:schemeClr w14:val="tx1"/>
            </w14:solidFill>
          </w14:textFill>
        </w:rPr>
        <w:t>特别重大教育考试安全事件。在２个以上设区市范围使用的拟考试题发生泄密，拟考试题或相关信息被贩卖，或在网络媒体上发布，扩散范围较广的；</w:t>
      </w:r>
    </w:p>
    <w:p>
      <w:pPr>
        <w:spacing w:line="560" w:lineRule="exact"/>
        <w:ind w:firstLine="640" w:firstLineChars="200"/>
        <w:rPr>
          <w:rFonts w:ascii="Times New Roman" w:hAnsi="Times New Roman" w:eastAsia="仿宋_GB2312" w:cs="仿宋_GB2312"/>
          <w:color w:val="000000" w:themeColor="text1"/>
          <w:sz w:val="32"/>
          <w:szCs w:val="32"/>
          <w:lang w:bidi="ar"/>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2.重大教育考试安全事件。在２个以上设区市范围使用的拟考试题发生泄密，拟考试题或相关信息未被贩卖，没有在网络媒体上发布，扩散范围有限的；在１个设区市范围使用的拟考试题发生泄密，拟考试题或相关信息被贩卖，或在网络媒体上发布，扩散范围较广的；</w:t>
      </w:r>
    </w:p>
    <w:p>
      <w:pPr>
        <w:spacing w:line="560" w:lineRule="exact"/>
        <w:ind w:firstLine="640" w:firstLineChars="200"/>
        <w:rPr>
          <w:rFonts w:hint="eastAsia" w:ascii="Times New Roman" w:hAnsi="Times New Roman" w:eastAsia="仿宋_GB2312" w:cs="仿宋_GB2312"/>
          <w:color w:val="000000" w:themeColor="text1"/>
          <w:sz w:val="32"/>
          <w:szCs w:val="32"/>
          <w:lang w:bidi="ar"/>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3.较大教育考试安全事件。在１个设区市范围使用的拟考试题发生泄密，拟考试题或相关信息未被贩卖，没有在网络媒体上发布，扩散范围有限的；</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4.一般教育考试安全事件。在本校考点范围内使用的拟考试题发生泄密，拟考试题或相关信息未被贩卖，没有在网络媒体上发布的；试卷运送延误或损毁、评阅前答卷丢失或损毁、成绩数据丢失或损毁、群体性舞弊等影响考试秩序或影响考试公正公平，造成严重影响的。</w:t>
      </w:r>
    </w:p>
    <w:p>
      <w:pPr>
        <w:spacing w:line="560" w:lineRule="exact"/>
        <w:ind w:firstLine="640" w:firstLineChars="200"/>
        <w:rPr>
          <w:rFonts w:ascii="Times New Roman" w:hAnsi="Times New Roman" w:eastAsia="黑体" w:cs="黑体"/>
          <w:color w:val="000000" w:themeColor="text1"/>
          <w:sz w:val="32"/>
          <w:szCs w:val="32"/>
          <w:lang w:bidi="ar"/>
          <w14:textFill>
            <w14:solidFill>
              <w14:schemeClr w14:val="tx1"/>
            </w14:solidFill>
          </w14:textFill>
        </w:rPr>
      </w:pPr>
      <w:r>
        <w:rPr>
          <w:rFonts w:hint="eastAsia" w:ascii="Times New Roman" w:hAnsi="Times New Roman" w:eastAsia="黑体" w:cs="黑体"/>
          <w:color w:val="000000" w:themeColor="text1"/>
          <w:sz w:val="32"/>
          <w:szCs w:val="32"/>
          <w:lang w:bidi="ar"/>
          <w14:textFill>
            <w14:solidFill>
              <w14:schemeClr w14:val="tx1"/>
            </w14:solidFill>
          </w14:textFill>
        </w:rPr>
        <w:t>三、应急响应机制</w:t>
      </w:r>
    </w:p>
    <w:p>
      <w:pPr>
        <w:spacing w:line="560" w:lineRule="exact"/>
        <w:ind w:firstLine="640" w:firstLineChars="200"/>
        <w:rPr>
          <w:rFonts w:ascii="Times New Roman" w:hAnsi="Times New Roman" w:eastAsia="仿宋_GB2312" w:cs="仿宋_GB2312"/>
          <w:color w:val="000000" w:themeColor="text1"/>
          <w:sz w:val="32"/>
          <w:szCs w:val="32"/>
          <w:lang w:bidi="ar"/>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根据事件严重程度和发展态势，结合不同性质和类型，发生突发教育考试安全事件时，可分别启动一级、二级、三级和四级应急响应。</w:t>
      </w:r>
    </w:p>
    <w:p>
      <w:pPr>
        <w:spacing w:line="560" w:lineRule="exact"/>
        <w:ind w:firstLine="640" w:firstLineChars="200"/>
        <w:rPr>
          <w:rFonts w:ascii="Times New Roman" w:hAnsi="Times New Roman" w:eastAsia="仿宋_GB2312" w:cs="仿宋_GB2312"/>
          <w:color w:val="000000" w:themeColor="text1"/>
          <w:sz w:val="32"/>
          <w:szCs w:val="32"/>
          <w:lang w:bidi="ar"/>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发生特别重大、重大、较大教育考试安全事件时，由突发教育考试安全事件应急处置工作组组织有关职能部门、二级学院、专家进行评估后，向学校突</w:t>
      </w:r>
      <w:r>
        <w:rPr>
          <w:rFonts w:ascii="Times New Roman" w:hAnsi="Times New Roman" w:eastAsia="仿宋_GB2312" w:cs="仿宋_GB2312"/>
          <w:color w:val="000000" w:themeColor="text1"/>
          <w:sz w:val="32"/>
          <w:szCs w:val="32"/>
          <w:lang w:bidi="ar"/>
          <w14:textFill>
            <w14:solidFill>
              <w14:schemeClr w14:val="tx1"/>
            </w14:solidFill>
          </w14:textFill>
        </w:rPr>
        <w:t>发事件应急处置工作领导小组</w:t>
      </w:r>
      <w:r>
        <w:rPr>
          <w:rFonts w:hint="eastAsia" w:ascii="Times New Roman" w:hAnsi="Times New Roman" w:eastAsia="仿宋_GB2312" w:cs="仿宋_GB2312"/>
          <w:color w:val="000000" w:themeColor="text1"/>
          <w:sz w:val="32"/>
          <w:szCs w:val="32"/>
          <w:lang w:bidi="ar"/>
          <w14:textFill>
            <w14:solidFill>
              <w14:schemeClr w14:val="tx1"/>
            </w14:solidFill>
          </w14:textFill>
        </w:rPr>
        <w:t>提出启动一、二、三级应急响应建议，</w:t>
      </w:r>
      <w:r>
        <w:rPr>
          <w:rFonts w:hint="eastAsia" w:ascii="仿宋_GB2312" w:hAnsi="仿宋_GB2312" w:eastAsia="仿宋_GB2312" w:cs="仿宋_GB2312"/>
          <w:color w:val="000000" w:themeColor="text1"/>
          <w:sz w:val="32"/>
          <w:szCs w:val="32"/>
          <w14:textFill>
            <w14:solidFill>
              <w14:schemeClr w14:val="tx1"/>
            </w14:solidFill>
          </w14:textFill>
        </w:rPr>
        <w:t>学校按照要求向</w:t>
      </w:r>
      <w:bookmarkStart w:id="2" w:name="OLE_LINK6"/>
      <w:r>
        <w:rPr>
          <w:rFonts w:hint="eastAsia" w:ascii="仿宋_GB2312" w:hAnsi="仿宋_GB2312" w:eastAsia="仿宋_GB2312" w:cs="仿宋_GB2312"/>
          <w:color w:val="000000" w:themeColor="text1"/>
          <w:sz w:val="32"/>
          <w:szCs w:val="32"/>
          <w14:textFill>
            <w14:solidFill>
              <w14:schemeClr w14:val="tx1"/>
            </w14:solidFill>
          </w14:textFill>
        </w:rPr>
        <w:t>省教育行政主管部门和金华市委市政府上报</w:t>
      </w:r>
      <w:bookmarkEnd w:id="2"/>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bidi="ar"/>
          <w14:textFill>
            <w14:solidFill>
              <w14:schemeClr w14:val="tx1"/>
            </w14:solidFill>
          </w14:textFill>
        </w:rPr>
        <w:t>并及时发布实施；</w:t>
      </w:r>
    </w:p>
    <w:p>
      <w:pPr>
        <w:spacing w:line="560" w:lineRule="exact"/>
        <w:ind w:firstLine="640" w:firstLineChars="200"/>
        <w:rPr>
          <w:rFonts w:ascii="Times New Roman" w:hAnsi="Times New Roman" w:eastAsia="仿宋_GB2312" w:cs="仿宋_GB2312"/>
          <w:color w:val="000000" w:themeColor="text1"/>
          <w:sz w:val="32"/>
          <w:szCs w:val="32"/>
          <w:lang w:bidi="ar"/>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发生一般教育考试安全事件的，由突发教育考试安全事件应急处置工作组组织评估后，做出启动四级应急响应的决定，报告学校突</w:t>
      </w:r>
      <w:r>
        <w:rPr>
          <w:rFonts w:ascii="Times New Roman" w:hAnsi="Times New Roman" w:eastAsia="仿宋_GB2312" w:cs="仿宋_GB2312"/>
          <w:color w:val="000000" w:themeColor="text1"/>
          <w:sz w:val="32"/>
          <w:szCs w:val="32"/>
          <w:lang w:bidi="ar"/>
          <w14:textFill>
            <w14:solidFill>
              <w14:schemeClr w14:val="tx1"/>
            </w14:solidFill>
          </w14:textFill>
        </w:rPr>
        <w:t>发事件应急处置工作领导小组</w:t>
      </w:r>
      <w:r>
        <w:rPr>
          <w:rFonts w:hint="eastAsia" w:ascii="Times New Roman" w:hAnsi="Times New Roman" w:eastAsia="仿宋_GB2312" w:cs="仿宋_GB2312"/>
          <w:color w:val="000000" w:themeColor="text1"/>
          <w:sz w:val="32"/>
          <w:szCs w:val="32"/>
          <w:lang w:bidi="ar"/>
          <w14:textFill>
            <w14:solidFill>
              <w14:schemeClr w14:val="tx1"/>
            </w14:solidFill>
          </w14:textFill>
        </w:rPr>
        <w:t xml:space="preserve">后及时发布实施。 </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lang w:bidi="ar"/>
          <w14:textFill>
            <w14:solidFill>
              <w14:schemeClr w14:val="tx1"/>
            </w14:solidFill>
          </w14:textFill>
        </w:rPr>
        <w:t>四、应急响应措施</w:t>
      </w:r>
    </w:p>
    <w:p>
      <w:pPr>
        <w:spacing w:line="560" w:lineRule="exact"/>
        <w:ind w:firstLine="640" w:firstLineChars="200"/>
        <w:rPr>
          <w:rFonts w:ascii="楷体" w:hAnsi="楷体" w:eastAsia="楷体" w:cs="仿宋_GB2312"/>
          <w:color w:val="000000" w:themeColor="text1"/>
          <w:sz w:val="32"/>
          <w:szCs w:val="32"/>
          <w:lang w:bidi="ar"/>
          <w14:textFill>
            <w14:solidFill>
              <w14:schemeClr w14:val="tx1"/>
            </w14:solidFill>
          </w14:textFill>
        </w:rPr>
      </w:pPr>
      <w:r>
        <w:rPr>
          <w:rFonts w:hint="eastAsia" w:ascii="楷体" w:hAnsi="楷体" w:eastAsia="楷体" w:cs="仿宋_GB2312"/>
          <w:color w:val="000000" w:themeColor="text1"/>
          <w:sz w:val="32"/>
          <w:szCs w:val="32"/>
          <w:lang w:bidi="ar"/>
          <w14:textFill>
            <w14:solidFill>
              <w14:schemeClr w14:val="tx1"/>
            </w14:solidFill>
          </w14:textFill>
        </w:rPr>
        <w:t>（一）试卷（题）安全的突发事件</w:t>
      </w:r>
    </w:p>
    <w:p>
      <w:pPr>
        <w:spacing w:line="56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lang w:bidi="ar"/>
          <w14:textFill>
            <w14:solidFill>
              <w14:schemeClr w14:val="tx1"/>
            </w14:solidFill>
          </w14:textFill>
        </w:rPr>
        <w:t>1.</w:t>
      </w:r>
      <w:r>
        <w:rPr>
          <w:rFonts w:hint="eastAsia" w:ascii="Times New Roman" w:hAnsi="Times New Roman" w:eastAsia="仿宋_GB2312" w:cs="仿宋_GB2312"/>
          <w:bCs/>
          <w:color w:val="000000" w:themeColor="text1"/>
          <w:sz w:val="32"/>
          <w:szCs w:val="32"/>
          <w:lang w:bidi="ar"/>
          <w14:textFill>
            <w14:solidFill>
              <w14:schemeClr w14:val="tx1"/>
            </w14:solidFill>
          </w14:textFill>
        </w:rPr>
        <w:t>试卷失密或泄密事件的处置</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省级以上范围的考试，按照国家、省考试管理部门的统一指挥进行处置。学校范围的校级考试，考前发生泄密事件的，可启用备用试题；考试中或考试后发现的，考试继续进行，考试结束后对事件进行调查，对造成的影响范围进行评估，决定是否重新举行考试。</w:t>
      </w:r>
    </w:p>
    <w:p>
      <w:pPr>
        <w:spacing w:line="560" w:lineRule="exact"/>
        <w:ind w:firstLine="640" w:firstLineChars="200"/>
        <w:rPr>
          <w:rFonts w:ascii="Times New Roman" w:hAnsi="Times New Roman" w:eastAsia="仿宋_GB2312" w:cs="仿宋_GB2312"/>
          <w:bCs/>
          <w:color w:val="000000" w:themeColor="text1"/>
          <w:sz w:val="32"/>
          <w:szCs w:val="32"/>
          <w:lang w:bidi="ar"/>
          <w14:textFill>
            <w14:solidFill>
              <w14:schemeClr w14:val="tx1"/>
            </w14:solidFill>
          </w14:textFill>
        </w:rPr>
      </w:pPr>
      <w:r>
        <w:rPr>
          <w:rFonts w:ascii="Times New Roman" w:hAnsi="Times New Roman" w:eastAsia="仿宋_GB2312" w:cs="仿宋_GB2312"/>
          <w:bCs/>
          <w:color w:val="000000" w:themeColor="text1"/>
          <w:sz w:val="32"/>
          <w:szCs w:val="32"/>
          <w:lang w:bidi="ar"/>
          <w14:textFill>
            <w14:solidFill>
              <w14:schemeClr w14:val="tx1"/>
            </w14:solidFill>
          </w14:textFill>
        </w:rPr>
        <w:t>2.</w:t>
      </w:r>
      <w:r>
        <w:rPr>
          <w:rFonts w:hint="eastAsia" w:ascii="Times New Roman" w:hAnsi="Times New Roman" w:eastAsia="仿宋_GB2312" w:cs="仿宋_GB2312"/>
          <w:bCs/>
          <w:color w:val="000000" w:themeColor="text1"/>
          <w:sz w:val="32"/>
          <w:szCs w:val="32"/>
          <w:lang w:bidi="ar"/>
          <w14:textFill>
            <w14:solidFill>
              <w14:schemeClr w14:val="tx1"/>
            </w14:solidFill>
          </w14:textFill>
        </w:rPr>
        <w:t>试卷运送延误或损毁事件的处置</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省级以上范围的考试，按照国家、省考试管理部门的统一指挥进行处置。学校范围的校级考试，根据试卷运送延误或损毁事件的影响范围情况，做出延时考试、停考、缓考或其他处置措施，同时采取措施安抚考生情绪，将负面影响降至最低。</w:t>
      </w:r>
    </w:p>
    <w:p>
      <w:pPr>
        <w:spacing w:line="56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lang w:bidi="ar"/>
          <w14:textFill>
            <w14:solidFill>
              <w14:schemeClr w14:val="tx1"/>
            </w14:solidFill>
          </w14:textFill>
        </w:rPr>
        <w:t>3.</w:t>
      </w:r>
      <w:r>
        <w:rPr>
          <w:rFonts w:hint="eastAsia" w:ascii="Times New Roman" w:hAnsi="Times New Roman" w:eastAsia="仿宋_GB2312" w:cs="仿宋_GB2312"/>
          <w:bCs/>
          <w:color w:val="000000" w:themeColor="text1"/>
          <w:sz w:val="32"/>
          <w:szCs w:val="32"/>
          <w:lang w:bidi="ar"/>
          <w14:textFill>
            <w14:solidFill>
              <w14:schemeClr w14:val="tx1"/>
            </w14:solidFill>
          </w14:textFill>
        </w:rPr>
        <w:t>评阅前答卷丢失或损毁事件的处置</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省级以上范围的考试，按照国家、省考试管理部门的统一指挥进行处置。学校范围的校级考试，根据丢失试卷的数量，确定受影响的范围，提出处置意见。</w:t>
      </w:r>
    </w:p>
    <w:p>
      <w:pPr>
        <w:spacing w:line="560" w:lineRule="exact"/>
        <w:ind w:firstLine="640" w:firstLineChars="200"/>
        <w:rPr>
          <w:rFonts w:ascii="Times New Roman" w:hAnsi="Times New Roman" w:eastAsia="仿宋_GB2312" w:cs="仿宋_GB2312"/>
          <w:bCs/>
          <w:color w:val="000000" w:themeColor="text1"/>
          <w:sz w:val="32"/>
          <w:szCs w:val="32"/>
          <w:lang w:bidi="ar"/>
          <w14:textFill>
            <w14:solidFill>
              <w14:schemeClr w14:val="tx1"/>
            </w14:solidFill>
          </w14:textFill>
        </w:rPr>
      </w:pPr>
      <w:r>
        <w:rPr>
          <w:rFonts w:ascii="Times New Roman" w:hAnsi="Times New Roman" w:eastAsia="仿宋_GB2312" w:cs="仿宋_GB2312"/>
          <w:bCs/>
          <w:color w:val="000000" w:themeColor="text1"/>
          <w:sz w:val="32"/>
          <w:szCs w:val="32"/>
          <w:lang w:bidi="ar"/>
          <w14:textFill>
            <w14:solidFill>
              <w14:schemeClr w14:val="tx1"/>
            </w14:solidFill>
          </w14:textFill>
        </w:rPr>
        <w:t>4.</w:t>
      </w:r>
      <w:r>
        <w:rPr>
          <w:rFonts w:hint="eastAsia" w:ascii="Times New Roman" w:hAnsi="Times New Roman" w:eastAsia="仿宋_GB2312" w:cs="仿宋_GB2312"/>
          <w:bCs/>
          <w:color w:val="000000" w:themeColor="text1"/>
          <w:sz w:val="32"/>
          <w:szCs w:val="32"/>
          <w:lang w:bidi="ar"/>
          <w14:textFill>
            <w14:solidFill>
              <w14:schemeClr w14:val="tx1"/>
            </w14:solidFill>
          </w14:textFill>
        </w:rPr>
        <w:t>考试成绩电子数据损毁事件的处置</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学校范围的校级考试，组织工作人员重新进行成绩录入。</w:t>
      </w:r>
    </w:p>
    <w:p>
      <w:pPr>
        <w:spacing w:line="560" w:lineRule="exact"/>
        <w:ind w:firstLine="640" w:firstLineChars="200"/>
        <w:rPr>
          <w:rFonts w:ascii="楷体" w:hAnsi="楷体" w:eastAsia="楷体" w:cs="仿宋_GB2312"/>
          <w:color w:val="000000" w:themeColor="text1"/>
          <w:sz w:val="32"/>
          <w:szCs w:val="32"/>
          <w:lang w:bidi="ar"/>
          <w14:textFill>
            <w14:solidFill>
              <w14:schemeClr w14:val="tx1"/>
            </w14:solidFill>
          </w14:textFill>
        </w:rPr>
      </w:pPr>
      <w:r>
        <w:rPr>
          <w:rFonts w:hint="eastAsia" w:ascii="楷体" w:hAnsi="楷体" w:eastAsia="楷体" w:cs="仿宋_GB2312"/>
          <w:color w:val="000000" w:themeColor="text1"/>
          <w:sz w:val="32"/>
          <w:szCs w:val="32"/>
          <w:lang w:bidi="ar"/>
          <w14:textFill>
            <w14:solidFill>
              <w14:schemeClr w14:val="tx1"/>
            </w14:solidFill>
          </w14:textFill>
        </w:rPr>
        <w:t>（二）其他影响考试秩序的突发事件</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lang w:bidi="ar"/>
          <w14:textFill>
            <w14:solidFill>
              <w14:schemeClr w14:val="tx1"/>
            </w14:solidFill>
          </w14:textFill>
        </w:rPr>
        <w:t>1.</w:t>
      </w:r>
      <w:r>
        <w:rPr>
          <w:rFonts w:hint="eastAsia" w:ascii="Times New Roman" w:hAnsi="Times New Roman" w:eastAsia="仿宋_GB2312" w:cs="仿宋_GB2312"/>
          <w:color w:val="000000" w:themeColor="text1"/>
          <w:sz w:val="32"/>
          <w:szCs w:val="32"/>
          <w:lang w:bidi="ar"/>
          <w14:textFill>
            <w14:solidFill>
              <w14:schemeClr w14:val="tx1"/>
            </w14:solidFill>
          </w14:textFill>
        </w:rPr>
        <w:t>考试开始前发生自然灾害类、事故灾难类、公共卫生类等危及考生和考试工作人员安全或影响考试秩序事件的处置：省级以上范围的考试，按照省考试领导小组的统一指挥进行处置；学校范围的校级考试，在确定影响范围和程度后，宣布暂停、延期或如期进行考试的处置方案。</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lang w:bidi="ar"/>
          <w14:textFill>
            <w14:solidFill>
              <w14:schemeClr w14:val="tx1"/>
            </w14:solidFill>
          </w14:textFill>
        </w:rPr>
        <w:t>2.</w:t>
      </w:r>
      <w:r>
        <w:rPr>
          <w:rFonts w:hint="eastAsia" w:ascii="Times New Roman" w:hAnsi="Times New Roman" w:eastAsia="仿宋_GB2312" w:cs="仿宋_GB2312"/>
          <w:color w:val="000000" w:themeColor="text1"/>
          <w:sz w:val="32"/>
          <w:szCs w:val="32"/>
          <w:lang w:bidi="ar"/>
          <w14:textFill>
            <w14:solidFill>
              <w14:schemeClr w14:val="tx1"/>
            </w14:solidFill>
          </w14:textFill>
        </w:rPr>
        <w:t>考试进行中发生自然灾害类、事故灾难类、公共卫生类等危及考生和考试工作人员安全或影响考试秩序事件的处置：省级以上范围的考试，按照国家、省考试管理部门的统一指挥进行处置；学校范围的校级考试，应急处置工作组迅速派人员核实情况，对事件对考试的影响范围、可能持续的时间等做出初步判断，上报学校应急领导小组。学校各部门配合，妥善疏散、安置考生，做好受伤人员的救治和现场秩序维护工作，确保考生安全。</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lang w:bidi="ar"/>
          <w14:textFill>
            <w14:solidFill>
              <w14:schemeClr w14:val="tx1"/>
            </w14:solidFill>
          </w14:textFill>
        </w:rPr>
        <w:t>3.</w:t>
      </w:r>
      <w:r>
        <w:rPr>
          <w:rFonts w:hint="eastAsia" w:ascii="Times New Roman" w:hAnsi="Times New Roman" w:eastAsia="仿宋_GB2312" w:cs="仿宋_GB2312"/>
          <w:color w:val="000000" w:themeColor="text1"/>
          <w:sz w:val="32"/>
          <w:szCs w:val="32"/>
          <w:lang w:bidi="ar"/>
          <w14:textFill>
            <w14:solidFill>
              <w14:schemeClr w14:val="tx1"/>
            </w14:solidFill>
          </w14:textFill>
        </w:rPr>
        <w:t>考试过程中发生群体违纪或舞弊事件的处置：省级以上范围的考试，按照国家、省考试管理部门的统一指挥进行处置；学校范围的校级考试，应对考生进行劝解和教育，终止该场考试，不准涉案人员离开考场，并按照国家和学校有关考试规定进行详细记录和处理。同时，立即向学校应急工作领导小组报告。</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bidi="ar"/>
          <w14:textFill>
            <w14:solidFill>
              <w14:schemeClr w14:val="tx1"/>
            </w14:solidFill>
          </w14:textFill>
        </w:rPr>
        <w:t>4</w:t>
      </w:r>
      <w:r>
        <w:rPr>
          <w:rFonts w:ascii="Times New Roman" w:hAnsi="Times New Roman" w:eastAsia="仿宋_GB2312" w:cs="Times New Roman"/>
          <w:color w:val="000000" w:themeColor="text1"/>
          <w:sz w:val="32"/>
          <w:szCs w:val="32"/>
          <w:lang w:bidi="ar"/>
          <w14:textFill>
            <w14:solidFill>
              <w14:schemeClr w14:val="tx1"/>
            </w14:solidFill>
          </w14:textFill>
        </w:rPr>
        <w:t>.</w:t>
      </w:r>
      <w:r>
        <w:rPr>
          <w:rFonts w:hint="eastAsia" w:ascii="Times New Roman" w:hAnsi="Times New Roman" w:eastAsia="仿宋_GB2312" w:cs="仿宋_GB2312"/>
          <w:color w:val="000000" w:themeColor="text1"/>
          <w:sz w:val="32"/>
          <w:szCs w:val="32"/>
          <w:lang w:bidi="ar"/>
          <w14:textFill>
            <w14:solidFill>
              <w14:schemeClr w14:val="tx1"/>
            </w14:solidFill>
          </w14:textFill>
        </w:rPr>
        <w:t>考试过程中，遇考场突然停电的处置：做好考生安抚工作，并立即启用备用电源，保证考试正常进行。如果属于区域大面积停电，应急处置工作组应与相关部门进行协调，确认恢复供电时间后，做出考试延长时间、当场收卷或重新进行考试的决定。</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bidi="ar"/>
          <w14:textFill>
            <w14:solidFill>
              <w14:schemeClr w14:val="tx1"/>
            </w14:solidFill>
          </w14:textFill>
        </w:rPr>
        <w:t>5</w:t>
      </w:r>
      <w:r>
        <w:rPr>
          <w:rFonts w:ascii="Times New Roman" w:hAnsi="Times New Roman" w:eastAsia="仿宋_GB2312" w:cs="Times New Roman"/>
          <w:color w:val="000000" w:themeColor="text1"/>
          <w:sz w:val="32"/>
          <w:szCs w:val="32"/>
          <w:lang w:bidi="ar"/>
          <w14:textFill>
            <w14:solidFill>
              <w14:schemeClr w14:val="tx1"/>
            </w14:solidFill>
          </w14:textFill>
        </w:rPr>
        <w:t>.</w:t>
      </w:r>
      <w:r>
        <w:rPr>
          <w:rFonts w:hint="eastAsia" w:ascii="Times New Roman" w:hAnsi="Times New Roman" w:eastAsia="仿宋_GB2312" w:cs="仿宋_GB2312"/>
          <w:color w:val="000000" w:themeColor="text1"/>
          <w:sz w:val="32"/>
          <w:szCs w:val="32"/>
          <w:lang w:bidi="ar"/>
          <w14:textFill>
            <w14:solidFill>
              <w14:schemeClr w14:val="tx1"/>
            </w14:solidFill>
          </w14:textFill>
        </w:rPr>
        <w:t>机考过程中，出现病毒和软件故障，或者局域网出现中断等事件：应安排相关技术人员尽力排除故障，或安排考生在备用机器上进行考试。如影响考试时间的，补足考生因此而耽误的考试时间，同时做好情况记录。</w:t>
      </w:r>
    </w:p>
    <w:p>
      <w:pPr>
        <w:spacing w:line="560" w:lineRule="exact"/>
        <w:ind w:firstLine="640" w:firstLineChars="200"/>
        <w:rPr>
          <w:rFonts w:ascii="Times New Roman" w:hAnsi="Times New Roman" w:eastAsia="仿宋_GB2312" w:cs="仿宋_GB2312"/>
          <w:color w:val="000000" w:themeColor="text1"/>
          <w:sz w:val="32"/>
          <w:szCs w:val="32"/>
          <w:lang w:bidi="ar"/>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6.出现</w:t>
      </w:r>
      <w:r>
        <w:rPr>
          <w:rFonts w:hint="eastAsia" w:ascii="Times New Roman" w:hAnsi="Times New Roman" w:eastAsia="仿宋_GB2312" w:cs="Times New Roman"/>
          <w:color w:val="000000" w:themeColor="text1"/>
          <w:sz w:val="32"/>
          <w:szCs w:val="32"/>
          <w:lang w:bidi="ar"/>
          <w14:textFill>
            <w14:solidFill>
              <w14:schemeClr w14:val="tx1"/>
            </w14:solidFill>
          </w14:textFill>
        </w:rPr>
        <w:t>其他</w:t>
      </w:r>
      <w:r>
        <w:rPr>
          <w:rFonts w:hint="eastAsia" w:ascii="Times New Roman" w:hAnsi="Times New Roman" w:eastAsia="仿宋_GB2312" w:cs="仿宋_GB2312"/>
          <w:color w:val="000000" w:themeColor="text1"/>
          <w:sz w:val="32"/>
          <w:szCs w:val="32"/>
          <w:lang w:bidi="ar"/>
          <w14:textFill>
            <w14:solidFill>
              <w14:schemeClr w14:val="tx1"/>
            </w14:solidFill>
          </w14:textFill>
        </w:rPr>
        <w:t>不可预测的事件，核实情况后上报考试主管部门或应急处置工作组，请示处理意见和实施，并做好情况记录。</w:t>
      </w:r>
    </w:p>
    <w:p>
      <w:pPr>
        <w:spacing w:line="560" w:lineRule="exact"/>
        <w:ind w:firstLine="640" w:firstLineChars="200"/>
        <w:rPr>
          <w:rFonts w:ascii="Times New Roman" w:hAnsi="Times New Roman" w:eastAsia="黑体" w:cs="黑体"/>
          <w:color w:val="000000" w:themeColor="text1"/>
          <w:sz w:val="32"/>
          <w:szCs w:val="32"/>
          <w:lang w:bidi="ar"/>
          <w14:textFill>
            <w14:solidFill>
              <w14:schemeClr w14:val="tx1"/>
            </w14:solidFill>
          </w14:textFill>
        </w:rPr>
      </w:pPr>
      <w:r>
        <w:rPr>
          <w:rFonts w:hint="eastAsia" w:ascii="Times New Roman" w:hAnsi="Times New Roman" w:eastAsia="黑体" w:cs="黑体"/>
          <w:color w:val="000000" w:themeColor="text1"/>
          <w:sz w:val="32"/>
          <w:szCs w:val="32"/>
          <w:lang w:bidi="ar"/>
          <w14:textFill>
            <w14:solidFill>
              <w14:schemeClr w14:val="tx1"/>
            </w14:solidFill>
          </w14:textFill>
        </w:rPr>
        <w:t>五、应急保障</w:t>
      </w:r>
    </w:p>
    <w:p>
      <w:pPr>
        <w:spacing w:line="560" w:lineRule="exact"/>
        <w:ind w:firstLine="640" w:firstLineChars="200"/>
        <w:rPr>
          <w:rFonts w:ascii="Times New Roman" w:hAnsi="Times New Roman" w:eastAsia="仿宋_GB2312" w:cs="仿宋_GB2312"/>
          <w:color w:val="000000" w:themeColor="text1"/>
          <w:sz w:val="32"/>
          <w:szCs w:val="32"/>
          <w:lang w:bidi="ar"/>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1.</w:t>
      </w:r>
      <w:r>
        <w:rPr>
          <w:rFonts w:ascii="Times New Roman" w:hAnsi="Times New Roman" w:eastAsia="仿宋_GB2312" w:cs="仿宋_GB2312"/>
          <w:color w:val="000000" w:themeColor="text1"/>
          <w:sz w:val="32"/>
          <w:szCs w:val="32"/>
          <w:lang w:bidi="ar"/>
          <w14:textFill>
            <w14:solidFill>
              <w14:schemeClr w14:val="tx1"/>
            </w14:solidFill>
          </w14:textFill>
        </w:rPr>
        <w:t>资金保障</w:t>
      </w:r>
      <w:r>
        <w:rPr>
          <w:rFonts w:hint="eastAsia" w:ascii="Times New Roman" w:hAnsi="Times New Roman" w:eastAsia="仿宋_GB2312" w:cs="仿宋_GB2312"/>
          <w:color w:val="000000" w:themeColor="text1"/>
          <w:sz w:val="32"/>
          <w:szCs w:val="32"/>
          <w:lang w:bidi="ar"/>
          <w14:textFill>
            <w14:solidFill>
              <w14:schemeClr w14:val="tx1"/>
            </w14:solidFill>
          </w14:textFill>
        </w:rPr>
        <w:t>。</w:t>
      </w:r>
      <w:r>
        <w:rPr>
          <w:rFonts w:ascii="Times New Roman" w:hAnsi="Times New Roman" w:eastAsia="仿宋_GB2312" w:cs="仿宋_GB2312"/>
          <w:color w:val="000000" w:themeColor="text1"/>
          <w:sz w:val="32"/>
          <w:szCs w:val="32"/>
          <w:lang w:bidi="ar"/>
          <w14:textFill>
            <w14:solidFill>
              <w14:schemeClr w14:val="tx1"/>
            </w14:solidFill>
          </w14:textFill>
        </w:rPr>
        <w:t>处置校园</w:t>
      </w:r>
      <w:r>
        <w:rPr>
          <w:rFonts w:hint="eastAsia" w:ascii="Times New Roman" w:hAnsi="Times New Roman" w:eastAsia="仿宋_GB2312" w:cs="仿宋_GB2312"/>
          <w:color w:val="000000" w:themeColor="text1"/>
          <w:sz w:val="32"/>
          <w:szCs w:val="32"/>
          <w:lang w:bidi="ar"/>
          <w14:textFill>
            <w14:solidFill>
              <w14:schemeClr w14:val="tx1"/>
            </w14:solidFill>
          </w14:textFill>
        </w:rPr>
        <w:t>突发教育考试安全事件</w:t>
      </w:r>
      <w:r>
        <w:rPr>
          <w:rFonts w:ascii="Times New Roman" w:hAnsi="Times New Roman" w:eastAsia="仿宋_GB2312" w:cs="仿宋_GB2312"/>
          <w:color w:val="000000" w:themeColor="text1"/>
          <w:sz w:val="32"/>
          <w:szCs w:val="32"/>
          <w:lang w:bidi="ar"/>
          <w14:textFill>
            <w14:solidFill>
              <w14:schemeClr w14:val="tx1"/>
            </w14:solidFill>
          </w14:textFill>
        </w:rPr>
        <w:t>所需经费，</w:t>
      </w:r>
      <w:r>
        <w:rPr>
          <w:rFonts w:hint="eastAsia" w:ascii="Times New Roman" w:hAnsi="Times New Roman" w:eastAsia="仿宋_GB2312" w:cs="仿宋_GB2312"/>
          <w:color w:val="000000" w:themeColor="text1"/>
          <w:sz w:val="32"/>
          <w:szCs w:val="32"/>
          <w:lang w:bidi="ar"/>
          <w14:textFill>
            <w14:solidFill>
              <w14:schemeClr w14:val="tx1"/>
            </w14:solidFill>
          </w14:textFill>
        </w:rPr>
        <w:t>根据学校相关经费管理办法规定，由学校</w:t>
      </w:r>
      <w:r>
        <w:rPr>
          <w:rFonts w:ascii="Times New Roman" w:hAnsi="Times New Roman" w:eastAsia="仿宋_GB2312" w:cs="仿宋_GB2312"/>
          <w:color w:val="000000" w:themeColor="text1"/>
          <w:sz w:val="32"/>
          <w:szCs w:val="32"/>
          <w:lang w:bidi="ar"/>
          <w14:textFill>
            <w14:solidFill>
              <w14:schemeClr w14:val="tx1"/>
            </w14:solidFill>
          </w14:textFill>
        </w:rPr>
        <w:t>校园突发事件应急准备和救援工作</w:t>
      </w:r>
      <w:r>
        <w:rPr>
          <w:rFonts w:hint="eastAsia" w:ascii="Times New Roman" w:hAnsi="Times New Roman" w:eastAsia="仿宋_GB2312" w:cs="仿宋_GB2312"/>
          <w:color w:val="000000" w:themeColor="text1"/>
          <w:sz w:val="32"/>
          <w:szCs w:val="32"/>
          <w:lang w:bidi="ar"/>
          <w14:textFill>
            <w14:solidFill>
              <w14:schemeClr w14:val="tx1"/>
            </w14:solidFill>
          </w14:textFill>
        </w:rPr>
        <w:t>经费列支，接受学校和社会</w:t>
      </w:r>
      <w:r>
        <w:rPr>
          <w:rFonts w:ascii="Times New Roman" w:hAnsi="Times New Roman" w:eastAsia="仿宋_GB2312" w:cs="仿宋_GB2312"/>
          <w:color w:val="000000" w:themeColor="text1"/>
          <w:sz w:val="32"/>
          <w:szCs w:val="32"/>
          <w:lang w:bidi="ar"/>
          <w14:textFill>
            <w14:solidFill>
              <w14:schemeClr w14:val="tx1"/>
            </w14:solidFill>
          </w14:textFill>
        </w:rPr>
        <w:t>监督管理，保证专款专用，提高资金使用绩效</w:t>
      </w:r>
      <w:r>
        <w:rPr>
          <w:rFonts w:hint="eastAsia" w:ascii="Times New Roman" w:hAnsi="Times New Roman" w:eastAsia="仿宋_GB2312" w:cs="仿宋_GB2312"/>
          <w:color w:val="000000" w:themeColor="text1"/>
          <w:sz w:val="32"/>
          <w:szCs w:val="32"/>
          <w:lang w:bidi="ar"/>
          <w14:textFill>
            <w14:solidFill>
              <w14:schemeClr w14:val="tx1"/>
            </w14:solidFill>
          </w14:textFill>
        </w:rPr>
        <w:t>；</w:t>
      </w:r>
    </w:p>
    <w:p>
      <w:pPr>
        <w:spacing w:line="560" w:lineRule="exact"/>
        <w:ind w:firstLine="640" w:firstLineChars="200"/>
        <w:rPr>
          <w:rFonts w:ascii="Times New Roman" w:hAnsi="Times New Roman" w:eastAsia="仿宋_GB2312" w:cs="仿宋_GB2312"/>
          <w:color w:val="000000" w:themeColor="text1"/>
          <w:sz w:val="32"/>
          <w:szCs w:val="32"/>
          <w:lang w:bidi="ar"/>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2.物资装备保障。突发教育考试安全事件时，根据</w:t>
      </w:r>
      <w:r>
        <w:rPr>
          <w:rFonts w:ascii="Times New Roman" w:hAnsi="Times New Roman" w:eastAsia="仿宋_GB2312" w:cs="仿宋_GB2312"/>
          <w:color w:val="000000" w:themeColor="text1"/>
          <w:sz w:val="32"/>
          <w:szCs w:val="32"/>
          <w:lang w:bidi="ar"/>
          <w14:textFill>
            <w14:solidFill>
              <w14:schemeClr w14:val="tx1"/>
            </w14:solidFill>
          </w14:textFill>
        </w:rPr>
        <w:t>应急处置</w:t>
      </w:r>
      <w:r>
        <w:rPr>
          <w:rFonts w:hint="eastAsia" w:ascii="Times New Roman" w:hAnsi="Times New Roman" w:eastAsia="仿宋_GB2312" w:cs="仿宋_GB2312"/>
          <w:color w:val="000000" w:themeColor="text1"/>
          <w:sz w:val="32"/>
          <w:szCs w:val="32"/>
          <w:lang w:bidi="ar"/>
          <w14:textFill>
            <w14:solidFill>
              <w14:schemeClr w14:val="tx1"/>
            </w14:solidFill>
          </w14:textFill>
        </w:rPr>
        <w:t>实际</w:t>
      </w:r>
      <w:r>
        <w:rPr>
          <w:rFonts w:ascii="Times New Roman" w:hAnsi="Times New Roman" w:eastAsia="仿宋_GB2312" w:cs="仿宋_GB2312"/>
          <w:color w:val="000000" w:themeColor="text1"/>
          <w:sz w:val="32"/>
          <w:szCs w:val="32"/>
          <w:lang w:bidi="ar"/>
          <w14:textFill>
            <w14:solidFill>
              <w14:schemeClr w14:val="tx1"/>
            </w14:solidFill>
          </w14:textFill>
        </w:rPr>
        <w:t>所需设施、设备和物资</w:t>
      </w:r>
      <w:r>
        <w:rPr>
          <w:rFonts w:hint="eastAsia" w:ascii="Times New Roman" w:hAnsi="Times New Roman" w:eastAsia="仿宋_GB2312" w:cs="仿宋_GB2312"/>
          <w:color w:val="000000" w:themeColor="text1"/>
          <w:sz w:val="32"/>
          <w:szCs w:val="32"/>
          <w:lang w:bidi="ar"/>
          <w14:textFill>
            <w14:solidFill>
              <w14:schemeClr w14:val="tx1"/>
            </w14:solidFill>
          </w14:textFill>
        </w:rPr>
        <w:t>，由工作组向学校申请</w:t>
      </w:r>
      <w:r>
        <w:rPr>
          <w:rFonts w:ascii="Times New Roman" w:hAnsi="Times New Roman" w:eastAsia="仿宋_GB2312" w:cs="仿宋_GB2312"/>
          <w:color w:val="000000" w:themeColor="text1"/>
          <w:sz w:val="32"/>
          <w:szCs w:val="32"/>
          <w:lang w:bidi="ar"/>
          <w14:textFill>
            <w14:solidFill>
              <w14:schemeClr w14:val="tx1"/>
            </w14:solidFill>
          </w14:textFill>
        </w:rPr>
        <w:t>应急调用</w:t>
      </w:r>
      <w:r>
        <w:rPr>
          <w:rFonts w:hint="eastAsia" w:ascii="Times New Roman" w:hAnsi="Times New Roman" w:eastAsia="仿宋_GB2312" w:cs="仿宋_GB2312"/>
          <w:color w:val="000000" w:themeColor="text1"/>
          <w:sz w:val="32"/>
          <w:szCs w:val="32"/>
          <w:lang w:bidi="ar"/>
          <w14:textFill>
            <w14:solidFill>
              <w14:schemeClr w14:val="tx1"/>
            </w14:solidFill>
          </w14:textFill>
        </w:rPr>
        <w:t>；</w:t>
      </w:r>
    </w:p>
    <w:p>
      <w:pPr>
        <w:spacing w:line="560" w:lineRule="exact"/>
        <w:ind w:firstLine="640" w:firstLineChars="200"/>
        <w:rPr>
          <w:rFonts w:ascii="Times New Roman" w:hAnsi="Times New Roman" w:eastAsia="仿宋_GB2312" w:cs="仿宋_GB2312"/>
          <w:color w:val="000000" w:themeColor="text1"/>
          <w:sz w:val="32"/>
          <w:szCs w:val="32"/>
          <w:lang w:bidi="ar"/>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3.信息保障。学校建立</w:t>
      </w:r>
      <w:r>
        <w:rPr>
          <w:rFonts w:ascii="Times New Roman" w:hAnsi="Times New Roman" w:eastAsia="仿宋_GB2312" w:cs="仿宋_GB2312"/>
          <w:color w:val="000000" w:themeColor="text1"/>
          <w:sz w:val="32"/>
          <w:szCs w:val="32"/>
          <w:lang w:bidi="ar"/>
          <w14:textFill>
            <w14:solidFill>
              <w14:schemeClr w14:val="tx1"/>
            </w14:solidFill>
          </w14:textFill>
        </w:rPr>
        <w:t>校园突发事件的专项信息报告制度，承担校园突发事件信息的收集、处理、分析和传递等工作，确保信息的准确和畅通</w:t>
      </w:r>
      <w:r>
        <w:rPr>
          <w:rFonts w:hint="eastAsia" w:ascii="Times New Roman" w:hAnsi="Times New Roman" w:eastAsia="仿宋_GB2312" w:cs="仿宋_GB2312"/>
          <w:color w:val="000000" w:themeColor="text1"/>
          <w:sz w:val="32"/>
          <w:szCs w:val="32"/>
          <w:lang w:bidi="ar"/>
          <w14:textFill>
            <w14:solidFill>
              <w14:schemeClr w14:val="tx1"/>
            </w14:solidFill>
          </w14:textFill>
        </w:rPr>
        <w:t>；</w:t>
      </w:r>
    </w:p>
    <w:p>
      <w:pPr>
        <w:spacing w:line="560" w:lineRule="exact"/>
        <w:ind w:firstLine="640" w:firstLineChars="200"/>
        <w:rPr>
          <w:rFonts w:ascii="Times New Roman" w:hAnsi="Times New Roman" w:eastAsia="仿宋_GB2312" w:cs="仿宋_GB2312"/>
          <w:color w:val="000000" w:themeColor="text1"/>
          <w:sz w:val="32"/>
          <w:szCs w:val="32"/>
          <w:lang w:bidi="ar"/>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4.舆情监控</w:t>
      </w:r>
      <w:r>
        <w:rPr>
          <w:rFonts w:ascii="Times New Roman" w:hAnsi="Times New Roman" w:eastAsia="仿宋_GB2312" w:cs="仿宋_GB2312"/>
          <w:color w:val="000000" w:themeColor="text1"/>
          <w:sz w:val="32"/>
          <w:szCs w:val="32"/>
          <w:lang w:bidi="ar"/>
          <w14:textFill>
            <w14:solidFill>
              <w14:schemeClr w14:val="tx1"/>
            </w14:solidFill>
          </w14:textFill>
        </w:rPr>
        <w:t>与技术保障</w:t>
      </w:r>
      <w:r>
        <w:rPr>
          <w:rFonts w:hint="eastAsia" w:ascii="Times New Roman" w:hAnsi="Times New Roman" w:eastAsia="仿宋_GB2312" w:cs="仿宋_GB2312"/>
          <w:color w:val="000000" w:themeColor="text1"/>
          <w:sz w:val="32"/>
          <w:szCs w:val="32"/>
          <w:lang w:bidi="ar"/>
          <w14:textFill>
            <w14:solidFill>
              <w14:schemeClr w14:val="tx1"/>
            </w14:solidFill>
          </w14:textFill>
        </w:rPr>
        <w:t>。学校承担国家级、省级统一教育考试时，按规范成立舆情监控组、技术保障组，分别由校宣传部门、信息中心负责人和相关技术人员组成，做好重点领域的舆情实时监控和跟踪。制定突发教育考试安全事件处置预案，一旦发生突发安全事件，快速启动处置预案；</w:t>
      </w:r>
    </w:p>
    <w:p>
      <w:pPr>
        <w:spacing w:line="560" w:lineRule="exact"/>
        <w:ind w:firstLine="640" w:firstLineChars="200"/>
        <w:rPr>
          <w:rFonts w:ascii="Times New Roman" w:hAnsi="Times New Roman" w:eastAsia="仿宋_GB2312" w:cs="仿宋_GB2312"/>
          <w:color w:val="000000" w:themeColor="text1"/>
          <w:sz w:val="32"/>
          <w:szCs w:val="32"/>
          <w:lang w:bidi="ar"/>
          <w14:textFill>
            <w14:solidFill>
              <w14:schemeClr w14:val="tx1"/>
            </w14:solidFill>
          </w14:textFill>
        </w:rPr>
      </w:pPr>
      <w:r>
        <w:rPr>
          <w:rFonts w:hint="eastAsia" w:ascii="Times New Roman" w:hAnsi="Times New Roman" w:eastAsia="仿宋_GB2312" w:cs="仿宋_GB2312"/>
          <w:color w:val="000000" w:themeColor="text1"/>
          <w:sz w:val="32"/>
          <w:szCs w:val="32"/>
          <w:lang w:bidi="ar"/>
          <w14:textFill>
            <w14:solidFill>
              <w14:schemeClr w14:val="tx1"/>
            </w14:solidFill>
          </w14:textFill>
        </w:rPr>
        <w:t>5.组织纪律保障。严</w:t>
      </w:r>
      <w:r>
        <w:rPr>
          <w:rFonts w:ascii="Times New Roman" w:hAnsi="Times New Roman" w:eastAsia="仿宋_GB2312" w:cs="仿宋_GB2312"/>
          <w:color w:val="000000" w:themeColor="text1"/>
          <w:sz w:val="32"/>
          <w:szCs w:val="32"/>
          <w:lang w:bidi="ar"/>
          <w14:textFill>
            <w14:solidFill>
              <w14:schemeClr w14:val="tx1"/>
            </w14:solidFill>
          </w14:textFill>
        </w:rPr>
        <w:t>格</w:t>
      </w:r>
      <w:r>
        <w:rPr>
          <w:rFonts w:hint="eastAsia" w:ascii="Times New Roman" w:hAnsi="Times New Roman" w:eastAsia="仿宋_GB2312" w:cs="仿宋_GB2312"/>
          <w:color w:val="000000" w:themeColor="text1"/>
          <w:sz w:val="32"/>
          <w:szCs w:val="32"/>
          <w:lang w:bidi="ar"/>
          <w14:textFill>
            <w14:solidFill>
              <w14:schemeClr w14:val="tx1"/>
            </w14:solidFill>
          </w14:textFill>
        </w:rPr>
        <w:t>考试工作规程和</w:t>
      </w:r>
      <w:r>
        <w:rPr>
          <w:rFonts w:ascii="Times New Roman" w:hAnsi="Times New Roman" w:eastAsia="仿宋_GB2312" w:cs="仿宋_GB2312"/>
          <w:color w:val="000000" w:themeColor="text1"/>
          <w:sz w:val="32"/>
          <w:szCs w:val="32"/>
          <w:lang w:bidi="ar"/>
          <w14:textFill>
            <w14:solidFill>
              <w14:schemeClr w14:val="tx1"/>
            </w14:solidFill>
          </w14:textFill>
        </w:rPr>
        <w:t>工作纪律，</w:t>
      </w:r>
      <w:r>
        <w:rPr>
          <w:rFonts w:hint="eastAsia" w:ascii="Times New Roman" w:hAnsi="Times New Roman" w:eastAsia="仿宋_GB2312" w:cs="仿宋_GB2312"/>
          <w:color w:val="000000" w:themeColor="text1"/>
          <w:sz w:val="32"/>
          <w:szCs w:val="32"/>
          <w:lang w:bidi="ar"/>
          <w14:textFill>
            <w14:solidFill>
              <w14:schemeClr w14:val="tx1"/>
            </w14:solidFill>
          </w14:textFill>
        </w:rPr>
        <w:t>尽力杜绝教育统一考试安全事件发生。处突时，工作组要</w:t>
      </w:r>
      <w:r>
        <w:rPr>
          <w:rFonts w:ascii="Times New Roman" w:hAnsi="Times New Roman" w:eastAsia="仿宋_GB2312" w:cs="仿宋_GB2312"/>
          <w:color w:val="000000" w:themeColor="text1"/>
          <w:sz w:val="32"/>
          <w:szCs w:val="32"/>
          <w:lang w:bidi="ar"/>
          <w14:textFill>
            <w14:solidFill>
              <w14:schemeClr w14:val="tx1"/>
            </w14:solidFill>
          </w14:textFill>
        </w:rPr>
        <w:t>按照预案要求快速投入事件应急处置工作</w:t>
      </w:r>
      <w:r>
        <w:rPr>
          <w:rFonts w:hint="eastAsia" w:ascii="Times New Roman" w:hAnsi="Times New Roman" w:eastAsia="仿宋_GB2312" w:cs="仿宋_GB2312"/>
          <w:color w:val="000000" w:themeColor="text1"/>
          <w:sz w:val="32"/>
          <w:szCs w:val="32"/>
          <w:lang w:bidi="ar"/>
          <w14:textFill>
            <w14:solidFill>
              <w14:schemeClr w14:val="tx1"/>
            </w14:solidFill>
          </w14:textFill>
        </w:rPr>
        <w:t>，做好组织协调工作，并</w:t>
      </w:r>
      <w:r>
        <w:rPr>
          <w:rFonts w:ascii="Times New Roman" w:hAnsi="Times New Roman" w:eastAsia="仿宋_GB2312" w:cs="仿宋_GB2312"/>
          <w:color w:val="000000" w:themeColor="text1"/>
          <w:sz w:val="32"/>
          <w:szCs w:val="32"/>
          <w:lang w:bidi="ar"/>
          <w14:textFill>
            <w14:solidFill>
              <w14:schemeClr w14:val="tx1"/>
            </w14:solidFill>
          </w14:textFill>
        </w:rPr>
        <w:t>切实做到服从命令、听从指挥、恪尽职守</w:t>
      </w:r>
      <w:r>
        <w:rPr>
          <w:rFonts w:hint="eastAsia" w:ascii="Times New Roman" w:hAnsi="Times New Roman" w:eastAsia="仿宋_GB2312" w:cs="仿宋_GB2312"/>
          <w:color w:val="000000" w:themeColor="text1"/>
          <w:sz w:val="32"/>
          <w:szCs w:val="32"/>
          <w:lang w:bidi="ar"/>
          <w14:textFill>
            <w14:solidFill>
              <w14:schemeClr w14:val="tx1"/>
            </w14:solidFill>
          </w14:textFill>
        </w:rPr>
        <w:t>。</w:t>
      </w:r>
    </w:p>
    <w:p>
      <w:pPr>
        <w:spacing w:line="560" w:lineRule="exact"/>
        <w:ind w:firstLine="420" w:firstLineChars="200"/>
        <w:rPr>
          <w:color w:val="000000" w:themeColor="text1"/>
          <w14:textFill>
            <w14:solidFill>
              <w14:schemeClr w14:val="tx1"/>
            </w14:solidFill>
          </w14:textFill>
        </w:rPr>
      </w:pPr>
    </w:p>
    <w:sectPr>
      <w:footerReference r:id="rId3" w:type="default"/>
      <w:pgSz w:w="11907" w:h="16839"/>
      <w:pgMar w:top="1588" w:right="1418" w:bottom="1474" w:left="1418"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FSJ-PK74820000b8e-Identity-H">
    <w:altName w:val="Times New Roman"/>
    <w:panose1 w:val="00000000000000000000"/>
    <w:charset w:val="00"/>
    <w:family w:val="auto"/>
    <w:pitch w:val="default"/>
    <w:sig w:usb0="00000000" w:usb1="00000000" w:usb2="00000000" w:usb3="00000000" w:csb0="00000000" w:csb1="00000000"/>
  </w:font>
  <w:font w:name="E-BZ-PK7481d2-Identity-H">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Georgia">
    <w:panose1 w:val="02040502050405020303"/>
    <w:charset w:val="00"/>
    <w:family w:val="auto"/>
    <w:pitch w:val="default"/>
    <w:sig w:usb0="00000287" w:usb1="00000000" w:usb2="00000000" w:usb3="00000000" w:csb0="2000009F"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589"/>
    <w:rsid w:val="00084342"/>
    <w:rsid w:val="00137320"/>
    <w:rsid w:val="00197644"/>
    <w:rsid w:val="001C7760"/>
    <w:rsid w:val="001E4906"/>
    <w:rsid w:val="002E1573"/>
    <w:rsid w:val="00301C44"/>
    <w:rsid w:val="003171BC"/>
    <w:rsid w:val="00335419"/>
    <w:rsid w:val="003850E6"/>
    <w:rsid w:val="00455317"/>
    <w:rsid w:val="004C03A7"/>
    <w:rsid w:val="00650F64"/>
    <w:rsid w:val="006823D1"/>
    <w:rsid w:val="007401D3"/>
    <w:rsid w:val="007E219D"/>
    <w:rsid w:val="00947589"/>
    <w:rsid w:val="00990CA8"/>
    <w:rsid w:val="00BF3294"/>
    <w:rsid w:val="00C44040"/>
    <w:rsid w:val="00CE111C"/>
    <w:rsid w:val="00CE6A05"/>
    <w:rsid w:val="00D07863"/>
    <w:rsid w:val="00D43D19"/>
    <w:rsid w:val="00D470F6"/>
    <w:rsid w:val="00DC3E3C"/>
    <w:rsid w:val="00DF7B22"/>
    <w:rsid w:val="00E254CC"/>
    <w:rsid w:val="00E82472"/>
    <w:rsid w:val="00F86AA8"/>
    <w:rsid w:val="00FE1BCB"/>
    <w:rsid w:val="00FF527E"/>
    <w:rsid w:val="012913BB"/>
    <w:rsid w:val="077A12A3"/>
    <w:rsid w:val="0E5F32CF"/>
    <w:rsid w:val="133F7F18"/>
    <w:rsid w:val="147042A1"/>
    <w:rsid w:val="15F45801"/>
    <w:rsid w:val="16311E67"/>
    <w:rsid w:val="18996A44"/>
    <w:rsid w:val="1CD1315C"/>
    <w:rsid w:val="1F15070B"/>
    <w:rsid w:val="30B26157"/>
    <w:rsid w:val="34542636"/>
    <w:rsid w:val="3C4C2A55"/>
    <w:rsid w:val="4A051356"/>
    <w:rsid w:val="4C465518"/>
    <w:rsid w:val="4EF5419D"/>
    <w:rsid w:val="5C32290D"/>
    <w:rsid w:val="5CF155B0"/>
    <w:rsid w:val="60885CA7"/>
    <w:rsid w:val="614C4F26"/>
    <w:rsid w:val="61F07CE2"/>
    <w:rsid w:val="620E3C4F"/>
    <w:rsid w:val="6525486F"/>
    <w:rsid w:val="65321ADB"/>
    <w:rsid w:val="667C1E0A"/>
    <w:rsid w:val="687B16A0"/>
    <w:rsid w:val="6F0F1B26"/>
    <w:rsid w:val="70303D68"/>
    <w:rsid w:val="71675A8B"/>
    <w:rsid w:val="7534786D"/>
    <w:rsid w:val="76915E36"/>
    <w:rsid w:val="769F7B87"/>
    <w:rsid w:val="7B494559"/>
    <w:rsid w:val="7C10347E"/>
    <w:rsid w:val="7C696C71"/>
    <w:rsid w:val="7CF67D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semiHidden/>
    <w:unhideWhenUsed/>
    <w:qFormat/>
    <w:uiPriority w:val="0"/>
    <w:pPr>
      <w:keepNext/>
      <w:keepLines/>
      <w:spacing w:before="260" w:after="260" w:line="415" w:lineRule="auto"/>
      <w:outlineLvl w:val="1"/>
    </w:pPr>
    <w:rPr>
      <w:rFonts w:ascii="Cambria" w:hAnsi="Cambria" w:eastAsia="Cambria" w:cs="Times New Roman"/>
      <w:b/>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标题 2 Char"/>
    <w:basedOn w:val="7"/>
    <w:link w:val="2"/>
    <w:qFormat/>
    <w:uiPriority w:val="0"/>
    <w:rPr>
      <w:rFonts w:hint="default" w:ascii="Cambria" w:hAnsi="Cambria" w:eastAsia="Cambria" w:cs="Cambria"/>
      <w:b/>
      <w:kern w:val="2"/>
      <w:sz w:val="32"/>
      <w:szCs w:val="32"/>
    </w:rPr>
  </w:style>
  <w:style w:type="character" w:customStyle="1" w:styleId="9">
    <w:name w:val="fontstyle01"/>
    <w:basedOn w:val="7"/>
    <w:qFormat/>
    <w:uiPriority w:val="0"/>
    <w:rPr>
      <w:rFonts w:ascii="FSJ-PK74820000b8e-Identity-H" w:hAnsi="FSJ-PK74820000b8e-Identity-H" w:eastAsia="FSJ-PK74820000b8e-Identity-H" w:cs="FSJ-PK74820000b8e-Identity-H"/>
      <w:color w:val="000000"/>
      <w:sz w:val="60"/>
      <w:szCs w:val="60"/>
    </w:rPr>
  </w:style>
  <w:style w:type="character" w:customStyle="1" w:styleId="10">
    <w:name w:val="fontstyle11"/>
    <w:basedOn w:val="7"/>
    <w:qFormat/>
    <w:uiPriority w:val="0"/>
    <w:rPr>
      <w:rFonts w:ascii="E-BZ-PK7481d2-Identity-H" w:hAnsi="E-BZ-PK7481d2-Identity-H" w:eastAsia="E-BZ-PK7481d2-Identity-H" w:cs="E-BZ-PK7481d2-Identity-H"/>
      <w:color w:val="000000"/>
      <w:sz w:val="30"/>
      <w:szCs w:val="30"/>
    </w:rPr>
  </w:style>
  <w:style w:type="character" w:customStyle="1" w:styleId="11">
    <w:name w:val="fontstyle21"/>
    <w:basedOn w:val="7"/>
    <w:qFormat/>
    <w:uiPriority w:val="0"/>
    <w:rPr>
      <w:rFonts w:ascii="E-BZ-PK7481d2-Identity-H" w:hAnsi="E-BZ-PK7481d2-Identity-H" w:eastAsia="E-BZ-PK7481d2-Identity-H" w:cs="E-BZ-PK7481d2-Identity-H"/>
      <w:color w:val="000000"/>
      <w:sz w:val="30"/>
      <w:szCs w:val="30"/>
    </w:rPr>
  </w:style>
  <w:style w:type="paragraph" w:customStyle="1" w:styleId="12">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Pages>
  <Words>2793</Words>
  <Characters>2816</Characters>
  <Lines>20</Lines>
  <Paragraphs>5</Paragraphs>
  <TotalTime>68</TotalTime>
  <ScaleCrop>false</ScaleCrop>
  <LinksUpToDate>false</LinksUpToDate>
  <CharactersWithSpaces>2825</CharactersWithSpaces>
  <Application>WPS Office WWO_wpscloud_20240319091714-f519a28dfc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高波</cp:lastModifiedBy>
  <cp:lastPrinted>2025-09-15T08:19:00Z</cp:lastPrinted>
  <dcterms:modified xsi:type="dcterms:W3CDTF">2025-09-16T15:26:23Z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eyJoZGlkIjoiMTk0NzU5NTQzOGE2YzMxZmE5YWQ4MDYyMTI0YmIwYzMiLCJ1c2VySWQiOiI1ODkzOTYzMzEifQ==</vt:lpwstr>
  </property>
  <property fmtid="{D5CDD505-2E9C-101B-9397-08002B2CF9AE}" pid="4" name="ICV">
    <vt:lpwstr>D3E534C9590F4983A716C734FA067E75_13</vt:lpwstr>
  </property>
</Properties>
</file>