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7DCC6">
      <w:pPr>
        <w:jc w:val="center"/>
        <w:rPr>
          <w:rFonts w:cs="宋体" w:asciiTheme="minorEastAsia" w:hAnsiTheme="minorEastAsia" w:eastAsiaTheme="minorEastAsia"/>
          <w:b/>
          <w:sz w:val="72"/>
          <w:szCs w:val="72"/>
        </w:rPr>
      </w:pPr>
      <w:r>
        <w:rPr>
          <w:rFonts w:hint="eastAsia" w:cs="宋体" w:asciiTheme="minorEastAsia" w:hAnsiTheme="minorEastAsia" w:eastAsiaTheme="minorEastAsia"/>
          <w:b/>
          <w:sz w:val="72"/>
          <w:szCs w:val="72"/>
        </w:rPr>
        <w:t>政府采购项目</w:t>
      </w:r>
    </w:p>
    <w:p w14:paraId="05863F3D">
      <w:pPr>
        <w:jc w:val="center"/>
        <w:rPr>
          <w:rFonts w:cs="宋体" w:asciiTheme="minorEastAsia" w:hAnsiTheme="minorEastAsia" w:eastAsiaTheme="minorEastAsia"/>
          <w:b/>
          <w:sz w:val="72"/>
          <w:szCs w:val="72"/>
        </w:rPr>
      </w:pPr>
      <w:bookmarkStart w:id="0" w:name="_GoBack"/>
      <w:bookmarkEnd w:id="0"/>
      <w:r>
        <w:rPr>
          <w:rFonts w:hint="eastAsia" w:cs="宋体" w:asciiTheme="minorEastAsia" w:hAnsiTheme="minorEastAsia" w:eastAsiaTheme="minorEastAsia"/>
          <w:b/>
          <w:sz w:val="72"/>
          <w:szCs w:val="72"/>
        </w:rPr>
        <w:t>实施计划</w:t>
      </w:r>
    </w:p>
    <w:p w14:paraId="39FEE6FF">
      <w:pPr>
        <w:jc w:val="center"/>
        <w:rPr>
          <w:rFonts w:ascii="方正小标宋简体" w:hAnsi="方正小标宋简体" w:eastAsia="方正小标宋简体"/>
          <w:sz w:val="44"/>
          <w:szCs w:val="44"/>
        </w:rPr>
      </w:pPr>
    </w:p>
    <w:p w14:paraId="5A2323E4">
      <w:pPr>
        <w:jc w:val="center"/>
        <w:rPr>
          <w:rFonts w:ascii="方正小标宋简体" w:hAnsi="方正小标宋简体" w:eastAsia="方正小标宋简体"/>
          <w:sz w:val="44"/>
          <w:szCs w:val="44"/>
        </w:rPr>
      </w:pPr>
    </w:p>
    <w:p w14:paraId="3B06284D">
      <w:pPr>
        <w:rPr>
          <w:rFonts w:ascii="方正小标宋简体" w:hAnsi="方正小标宋简体" w:eastAsia="方正小标宋简体"/>
          <w:sz w:val="32"/>
          <w:szCs w:val="32"/>
        </w:rPr>
      </w:pPr>
    </w:p>
    <w:p w14:paraId="33687FD7">
      <w:pPr>
        <w:rPr>
          <w:rFonts w:ascii="方正小标宋简体" w:hAnsi="方正小标宋简体" w:eastAsia="方正小标宋简体"/>
          <w:sz w:val="32"/>
          <w:szCs w:val="32"/>
        </w:rPr>
      </w:pPr>
    </w:p>
    <w:p w14:paraId="3CF1FFD0">
      <w:pPr>
        <w:rPr>
          <w:rFonts w:ascii="方正小标宋简体" w:hAnsi="方正小标宋简体" w:eastAsia="方正小标宋简体"/>
          <w:sz w:val="32"/>
          <w:szCs w:val="32"/>
          <w:u w:val="single"/>
        </w:rPr>
      </w:pPr>
      <w:r>
        <w:rPr>
          <w:rFonts w:ascii="方正小标宋简体" w:hAnsi="方正小标宋简体" w:eastAsia="方正小标宋简体"/>
          <w:sz w:val="32"/>
          <w:szCs w:val="32"/>
        </w:rPr>
        <w:t>项目名称</w:t>
      </w:r>
      <w:r>
        <w:rPr>
          <w:rFonts w:hint="eastAsia" w:ascii="方正小标宋简体" w:hAnsi="方正小标宋简体" w:eastAsia="方正小标宋简体"/>
          <w:sz w:val="32"/>
          <w:szCs w:val="32"/>
        </w:rPr>
        <w:t>：</w:t>
      </w:r>
      <w:r>
        <w:rPr>
          <w:rFonts w:hint="eastAsia" w:asciiTheme="minorEastAsia" w:hAnsiTheme="minorEastAsia" w:eastAsiaTheme="minorEastAsia" w:cstheme="minorEastAsia"/>
          <w:sz w:val="32"/>
          <w:szCs w:val="32"/>
          <w:u w:val="single"/>
        </w:rPr>
        <w:t>金华职业技术大学</w:t>
      </w:r>
      <w:r>
        <w:rPr>
          <w:rFonts w:hint="eastAsia" w:asciiTheme="minorEastAsia" w:hAnsiTheme="minorEastAsia" w:cstheme="minorEastAsia"/>
          <w:strike w:val="0"/>
          <w:dstrike w:val="0"/>
          <w:sz w:val="32"/>
          <w:szCs w:val="32"/>
          <w:u w:val="single"/>
          <w:lang w:val="en-US" w:eastAsia="zh-CN"/>
        </w:rPr>
        <w:t xml:space="preserve">    </w:t>
      </w:r>
      <w:r>
        <w:rPr>
          <w:rFonts w:hint="eastAsia" w:asciiTheme="minorEastAsia" w:hAnsiTheme="minorEastAsia" w:eastAsiaTheme="minorEastAsia" w:cstheme="minorEastAsia"/>
          <w:strike w:val="0"/>
          <w:dstrike w:val="0"/>
          <w:sz w:val="32"/>
          <w:szCs w:val="32"/>
          <w:u w:val="single"/>
        </w:rPr>
        <w:t>项目</w:t>
      </w:r>
    </w:p>
    <w:p w14:paraId="5B06A951">
      <w:pPr>
        <w:rPr>
          <w:rFonts w:ascii="方正小标宋简体" w:hAnsi="方正小标宋简体" w:eastAsia="方正小标宋简体"/>
          <w:sz w:val="32"/>
          <w:szCs w:val="32"/>
          <w:u w:val="single"/>
        </w:rPr>
      </w:pPr>
      <w:r>
        <w:rPr>
          <w:rFonts w:hint="eastAsia" w:ascii="方正小标宋简体" w:hAnsi="方正小标宋简体" w:eastAsia="方正小标宋简体"/>
          <w:sz w:val="32"/>
          <w:szCs w:val="32"/>
        </w:rPr>
        <w:t>采购单位：</w:t>
      </w:r>
      <w:r>
        <w:rPr>
          <w:rFonts w:hint="eastAsia" w:asciiTheme="minorEastAsia" w:hAnsiTheme="minorEastAsia" w:eastAsiaTheme="minorEastAsia" w:cstheme="minorEastAsia"/>
          <w:sz w:val="32"/>
          <w:szCs w:val="32"/>
          <w:u w:val="single"/>
        </w:rPr>
        <w:t xml:space="preserve">金华职业技术大学                        </w:t>
      </w:r>
    </w:p>
    <w:p w14:paraId="37166D99">
      <w:pPr>
        <w:rPr>
          <w:rFonts w:asciiTheme="minorEastAsia" w:hAnsiTheme="minorEastAsia" w:eastAsiaTheme="minorEastAsia" w:cstheme="minorEastAsia"/>
          <w:sz w:val="32"/>
          <w:szCs w:val="32"/>
          <w:u w:val="single"/>
        </w:rPr>
      </w:pPr>
      <w:r>
        <w:rPr>
          <w:rFonts w:hint="eastAsia" w:ascii="方正小标宋简体" w:hAnsi="方正小标宋简体" w:eastAsia="方正小标宋简体"/>
          <w:sz w:val="32"/>
          <w:szCs w:val="32"/>
        </w:rPr>
        <w:t>编制单位：</w:t>
      </w:r>
      <w:r>
        <w:rPr>
          <w:rFonts w:hint="eastAsia" w:asciiTheme="minorEastAsia" w:hAnsiTheme="minorEastAsia" w:eastAsiaTheme="minorEastAsia" w:cstheme="minorEastAsia"/>
          <w:sz w:val="32"/>
          <w:szCs w:val="32"/>
          <w:u w:val="single"/>
        </w:rPr>
        <w:t xml:space="preserve">金华职业技术大学                        </w:t>
      </w:r>
    </w:p>
    <w:p w14:paraId="0DB2A5FD">
      <w:pPr>
        <w:rPr>
          <w:rFonts w:ascii="仿宋_GB2312" w:hAnsi="Calibri" w:eastAsia="仿宋_GB2312"/>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方正小标宋简体" w:hAnsi="方正小标宋简体" w:eastAsia="方正小标宋简体"/>
          <w:sz w:val="32"/>
          <w:szCs w:val="32"/>
        </w:rPr>
        <w:t>编制时间：</w:t>
      </w:r>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p>
    <w:p w14:paraId="1F702D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36"/>
        </w:rPr>
      </w:pPr>
      <w:r>
        <w:rPr>
          <w:rFonts w:hint="eastAsia"/>
          <w:b/>
          <w:bCs/>
          <w:sz w:val="28"/>
          <w:szCs w:val="36"/>
          <w:lang w:val="en-US" w:eastAsia="zh-CN"/>
        </w:rPr>
        <w:t>一、</w:t>
      </w:r>
      <w:r>
        <w:rPr>
          <w:rFonts w:hint="eastAsia"/>
          <w:b/>
          <w:bCs/>
          <w:sz w:val="28"/>
          <w:szCs w:val="36"/>
        </w:rPr>
        <w:t>预算金额：</w:t>
      </w:r>
    </w:p>
    <w:p w14:paraId="45BB0C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36"/>
        </w:rPr>
      </w:pPr>
      <w:r>
        <w:rPr>
          <w:rFonts w:hint="eastAsia"/>
          <w:b/>
          <w:bCs/>
          <w:sz w:val="28"/>
          <w:szCs w:val="36"/>
          <w:lang w:val="en-US" w:eastAsia="zh-CN"/>
        </w:rPr>
        <w:t>二、</w:t>
      </w:r>
      <w:r>
        <w:rPr>
          <w:rFonts w:hint="eastAsia"/>
          <w:b/>
          <w:bCs/>
          <w:sz w:val="28"/>
          <w:szCs w:val="36"/>
        </w:rPr>
        <w:t>最高限价：</w:t>
      </w:r>
    </w:p>
    <w:p w14:paraId="61E607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36"/>
          <w:lang w:eastAsia="zh-CN"/>
        </w:rPr>
      </w:pPr>
      <w:r>
        <w:rPr>
          <w:rFonts w:hint="eastAsia"/>
          <w:b/>
          <w:bCs/>
          <w:sz w:val="28"/>
          <w:szCs w:val="36"/>
          <w:lang w:val="en-US" w:eastAsia="zh-CN"/>
        </w:rPr>
        <w:t>三、</w:t>
      </w:r>
      <w:r>
        <w:rPr>
          <w:rFonts w:hint="eastAsia"/>
          <w:b/>
          <w:bCs/>
          <w:sz w:val="28"/>
          <w:szCs w:val="36"/>
        </w:rPr>
        <w:t>采购方式</w:t>
      </w:r>
      <w:r>
        <w:rPr>
          <w:rFonts w:hint="eastAsia"/>
          <w:b/>
          <w:bCs/>
          <w:sz w:val="28"/>
          <w:szCs w:val="36"/>
          <w:lang w:eastAsia="zh-CN"/>
        </w:rPr>
        <w:t>：</w:t>
      </w:r>
    </w:p>
    <w:p w14:paraId="4A27AD34">
      <w:pPr>
        <w:keepNext w:val="0"/>
        <w:keepLines w:val="0"/>
        <w:pageBreakBefore w:val="0"/>
        <w:kinsoku/>
        <w:wordWrap/>
        <w:overflowPunct/>
        <w:topLinePunct w:val="0"/>
        <w:bidi w:val="0"/>
        <w:spacing w:line="360" w:lineRule="auto"/>
        <w:ind w:firstLine="560" w:firstLineChars="200"/>
        <w:jc w:val="left"/>
        <w:textAlignment w:val="auto"/>
        <w:rPr>
          <w:rFonts w:asciiTheme="majorEastAsia" w:hAnsiTheme="majorEastAsia" w:eastAsiaTheme="majorEastAsia"/>
          <w:i w:val="0"/>
          <w:iCs w:val="0"/>
          <w:sz w:val="28"/>
          <w:szCs w:val="28"/>
        </w:rPr>
      </w:pPr>
      <w:r>
        <w:rPr>
          <w:rFonts w:hint="eastAsia" w:ascii="Segoe UI Symbol" w:hAnsi="Segoe UI Symbol" w:cs="Segoe UI Symbol" w:eastAsiaTheme="majorEastAsia"/>
          <w:i w:val="0"/>
          <w:iCs w:val="0"/>
          <w:sz w:val="28"/>
          <w:szCs w:val="28"/>
          <w:lang w:eastAsia="zh-CN"/>
        </w:rPr>
        <w:sym w:font="Wingdings 2" w:char="00A3"/>
      </w:r>
      <w:r>
        <w:rPr>
          <w:rFonts w:hint="eastAsia" w:ascii="宋体" w:hAnsi="宋体" w:cs="宋体"/>
          <w:i w:val="0"/>
          <w:iCs w:val="0"/>
          <w:sz w:val="28"/>
          <w:szCs w:val="28"/>
        </w:rPr>
        <w:t>公开招标</w:t>
      </w:r>
    </w:p>
    <w:p w14:paraId="4383EEA1">
      <w:pPr>
        <w:keepNext w:val="0"/>
        <w:keepLines w:val="0"/>
        <w:pageBreakBefore w:val="0"/>
        <w:kinsoku/>
        <w:wordWrap/>
        <w:overflowPunct/>
        <w:topLinePunct w:val="0"/>
        <w:bidi w:val="0"/>
        <w:spacing w:line="360" w:lineRule="auto"/>
        <w:ind w:firstLine="560" w:firstLineChars="200"/>
        <w:jc w:val="left"/>
        <w:textAlignment w:val="auto"/>
        <w:rPr>
          <w:rFonts w:asciiTheme="majorEastAsia" w:hAnsiTheme="majorEastAsia" w:eastAsiaTheme="majorEastAsia"/>
          <w:i w:val="0"/>
          <w:iCs w:val="0"/>
          <w:sz w:val="28"/>
          <w:szCs w:val="28"/>
        </w:rPr>
      </w:pPr>
      <w:r>
        <w:rPr>
          <w:rFonts w:hint="eastAsia" w:asciiTheme="majorEastAsia" w:hAnsiTheme="majorEastAsia" w:eastAsiaTheme="majorEastAsia"/>
          <w:i w:val="0"/>
          <w:iCs w:val="0"/>
          <w:sz w:val="28"/>
          <w:szCs w:val="28"/>
        </w:rPr>
        <w:t>□邀请招标</w:t>
      </w:r>
    </w:p>
    <w:p w14:paraId="782E321B">
      <w:pPr>
        <w:keepNext w:val="0"/>
        <w:keepLines w:val="0"/>
        <w:pageBreakBefore w:val="0"/>
        <w:kinsoku/>
        <w:wordWrap/>
        <w:overflowPunct/>
        <w:topLinePunct w:val="0"/>
        <w:bidi w:val="0"/>
        <w:spacing w:line="360" w:lineRule="auto"/>
        <w:ind w:firstLine="560" w:firstLineChars="200"/>
        <w:jc w:val="left"/>
        <w:textAlignment w:val="auto"/>
        <w:rPr>
          <w:rFonts w:asciiTheme="majorEastAsia" w:hAnsiTheme="majorEastAsia" w:eastAsiaTheme="majorEastAsia"/>
          <w:i w:val="0"/>
          <w:iCs w:val="0"/>
          <w:sz w:val="28"/>
          <w:szCs w:val="28"/>
        </w:rPr>
      </w:pPr>
      <w:r>
        <w:rPr>
          <w:rFonts w:hint="eastAsia" w:asciiTheme="majorEastAsia" w:hAnsiTheme="majorEastAsia" w:eastAsiaTheme="majorEastAsia"/>
          <w:i w:val="0"/>
          <w:iCs w:val="0"/>
          <w:sz w:val="28"/>
          <w:szCs w:val="28"/>
        </w:rPr>
        <w:t>□竞争性谈判</w:t>
      </w:r>
    </w:p>
    <w:p w14:paraId="5BA1F437">
      <w:pPr>
        <w:keepNext w:val="0"/>
        <w:keepLines w:val="0"/>
        <w:pageBreakBefore w:val="0"/>
        <w:kinsoku/>
        <w:wordWrap/>
        <w:overflowPunct/>
        <w:topLinePunct w:val="0"/>
        <w:bidi w:val="0"/>
        <w:spacing w:line="360" w:lineRule="auto"/>
        <w:ind w:firstLine="560" w:firstLineChars="200"/>
        <w:jc w:val="left"/>
        <w:textAlignment w:val="auto"/>
        <w:rPr>
          <w:rFonts w:asciiTheme="majorEastAsia" w:hAnsiTheme="majorEastAsia" w:eastAsiaTheme="majorEastAsia"/>
          <w:i w:val="0"/>
          <w:iCs w:val="0"/>
          <w:sz w:val="28"/>
          <w:szCs w:val="28"/>
        </w:rPr>
      </w:pPr>
      <w:r>
        <w:rPr>
          <w:rFonts w:hint="eastAsia" w:asciiTheme="majorEastAsia" w:hAnsiTheme="majorEastAsia" w:eastAsiaTheme="majorEastAsia"/>
          <w:i w:val="0"/>
          <w:iCs w:val="0"/>
          <w:sz w:val="28"/>
          <w:szCs w:val="28"/>
        </w:rPr>
        <w:t>□竞争性磋商</w:t>
      </w:r>
    </w:p>
    <w:p w14:paraId="6107F555">
      <w:pPr>
        <w:keepNext w:val="0"/>
        <w:keepLines w:val="0"/>
        <w:pageBreakBefore w:val="0"/>
        <w:kinsoku/>
        <w:wordWrap/>
        <w:overflowPunct/>
        <w:topLinePunct w:val="0"/>
        <w:bidi w:val="0"/>
        <w:spacing w:line="360" w:lineRule="auto"/>
        <w:ind w:firstLine="560" w:firstLineChars="200"/>
        <w:jc w:val="left"/>
        <w:textAlignment w:val="auto"/>
        <w:rPr>
          <w:rFonts w:asciiTheme="majorEastAsia" w:hAnsiTheme="majorEastAsia" w:eastAsiaTheme="majorEastAsia"/>
          <w:i w:val="0"/>
          <w:iCs w:val="0"/>
          <w:sz w:val="28"/>
          <w:szCs w:val="28"/>
        </w:rPr>
      </w:pPr>
      <w:r>
        <w:rPr>
          <w:rFonts w:hint="eastAsia" w:asciiTheme="majorEastAsia" w:hAnsiTheme="majorEastAsia" w:eastAsiaTheme="majorEastAsia"/>
          <w:i w:val="0"/>
          <w:iCs w:val="0"/>
          <w:sz w:val="28"/>
          <w:szCs w:val="28"/>
        </w:rPr>
        <w:t>□询价</w:t>
      </w:r>
    </w:p>
    <w:p w14:paraId="0DEE8565">
      <w:pPr>
        <w:keepNext w:val="0"/>
        <w:keepLines w:val="0"/>
        <w:pageBreakBefore w:val="0"/>
        <w:kinsoku/>
        <w:wordWrap/>
        <w:overflowPunct/>
        <w:topLinePunct w:val="0"/>
        <w:bidi w:val="0"/>
        <w:spacing w:line="360" w:lineRule="auto"/>
        <w:ind w:firstLine="560" w:firstLineChars="200"/>
        <w:jc w:val="left"/>
        <w:textAlignment w:val="auto"/>
        <w:rPr>
          <w:rFonts w:asciiTheme="majorEastAsia" w:hAnsiTheme="majorEastAsia" w:eastAsiaTheme="majorEastAsia"/>
          <w:i w:val="0"/>
          <w:iCs w:val="0"/>
          <w:sz w:val="28"/>
          <w:szCs w:val="28"/>
        </w:rPr>
      </w:pPr>
      <w:r>
        <w:rPr>
          <w:rFonts w:hint="eastAsia" w:asciiTheme="majorEastAsia" w:hAnsiTheme="majorEastAsia" w:eastAsiaTheme="majorEastAsia"/>
          <w:i w:val="0"/>
          <w:iCs w:val="0"/>
          <w:sz w:val="28"/>
          <w:szCs w:val="28"/>
        </w:rPr>
        <w:t>□单一来源采购</w:t>
      </w:r>
    </w:p>
    <w:p w14:paraId="1AB4AF25">
      <w:pPr>
        <w:keepNext w:val="0"/>
        <w:keepLines w:val="0"/>
        <w:pageBreakBefore w:val="0"/>
        <w:kinsoku/>
        <w:wordWrap/>
        <w:overflowPunct/>
        <w:topLinePunct w:val="0"/>
        <w:bidi w:val="0"/>
        <w:spacing w:line="360" w:lineRule="auto"/>
        <w:ind w:firstLine="560" w:firstLineChars="200"/>
        <w:jc w:val="left"/>
        <w:textAlignment w:val="auto"/>
        <w:rPr>
          <w:rFonts w:asciiTheme="majorEastAsia" w:hAnsiTheme="majorEastAsia" w:eastAsiaTheme="majorEastAsia"/>
          <w:i w:val="0"/>
          <w:iCs w:val="0"/>
          <w:sz w:val="28"/>
          <w:szCs w:val="28"/>
        </w:rPr>
      </w:pPr>
      <w:r>
        <w:rPr>
          <w:rFonts w:hint="eastAsia" w:asciiTheme="majorEastAsia" w:hAnsiTheme="majorEastAsia" w:eastAsiaTheme="majorEastAsia"/>
          <w:i w:val="0"/>
          <w:iCs w:val="0"/>
          <w:sz w:val="28"/>
          <w:szCs w:val="28"/>
        </w:rPr>
        <w:t>□其他采购方式：</w:t>
      </w:r>
      <w:r>
        <w:rPr>
          <w:rFonts w:hint="eastAsia" w:asciiTheme="majorEastAsia" w:hAnsiTheme="majorEastAsia" w:eastAsiaTheme="majorEastAsia"/>
          <w:i w:val="0"/>
          <w:iCs w:val="0"/>
          <w:sz w:val="28"/>
          <w:szCs w:val="28"/>
          <w:u w:val="single"/>
        </w:rPr>
        <w:t xml:space="preserve">                            </w:t>
      </w:r>
    </w:p>
    <w:p w14:paraId="2C13E4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36"/>
          <w:lang w:eastAsia="zh-CN"/>
        </w:rPr>
      </w:pPr>
      <w:r>
        <w:rPr>
          <w:rFonts w:hint="eastAsia"/>
          <w:b/>
          <w:bCs/>
          <w:sz w:val="28"/>
          <w:szCs w:val="36"/>
          <w:lang w:val="en-US" w:eastAsia="zh-CN"/>
        </w:rPr>
        <w:t>四、</w:t>
      </w:r>
      <w:r>
        <w:rPr>
          <w:rFonts w:hint="eastAsia"/>
          <w:b/>
          <w:bCs/>
          <w:sz w:val="28"/>
          <w:szCs w:val="36"/>
        </w:rPr>
        <w:t>是否适宜</w:t>
      </w:r>
      <w:r>
        <w:rPr>
          <w:rFonts w:hint="eastAsia"/>
          <w:b/>
          <w:bCs/>
          <w:sz w:val="28"/>
          <w:szCs w:val="36"/>
          <w:highlight w:val="yellow"/>
          <w:lang w:val="en-US" w:eastAsia="zh-CN"/>
        </w:rPr>
        <w:t>专门</w:t>
      </w:r>
      <w:r>
        <w:rPr>
          <w:rFonts w:hint="eastAsia"/>
          <w:b/>
          <w:bCs/>
          <w:sz w:val="28"/>
          <w:szCs w:val="36"/>
          <w:lang w:val="en-US" w:eastAsia="zh-CN"/>
        </w:rPr>
        <w:t>面向</w:t>
      </w:r>
      <w:r>
        <w:rPr>
          <w:rFonts w:hint="eastAsia"/>
          <w:b/>
          <w:bCs/>
          <w:sz w:val="28"/>
          <w:szCs w:val="36"/>
        </w:rPr>
        <w:t>中小企业</w:t>
      </w:r>
      <w:r>
        <w:rPr>
          <w:rFonts w:hint="eastAsia"/>
          <w:b/>
          <w:bCs/>
          <w:sz w:val="28"/>
          <w:szCs w:val="36"/>
          <w:lang w:eastAsia="zh-CN"/>
        </w:rPr>
        <w:t>：</w:t>
      </w:r>
    </w:p>
    <w:p w14:paraId="56E1F3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36"/>
          <w:lang w:val="en-US" w:eastAsia="zh-CN"/>
        </w:rPr>
      </w:pPr>
    </w:p>
    <w:p w14:paraId="0EDCA8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36"/>
          <w:lang w:val="en-US" w:eastAsia="zh-CN"/>
        </w:rPr>
      </w:pPr>
      <w:r>
        <w:rPr>
          <w:rFonts w:hint="eastAsia"/>
          <w:b/>
          <w:bCs/>
          <w:sz w:val="28"/>
          <w:szCs w:val="36"/>
          <w:lang w:val="en-US" w:eastAsia="zh-CN"/>
        </w:rPr>
        <w:t>五、采购政策（只选一项）：</w:t>
      </w:r>
    </w:p>
    <w:p w14:paraId="30E4A0DE">
      <w:pPr>
        <w:keepNext w:val="0"/>
        <w:keepLines w:val="0"/>
        <w:pageBreakBefore w:val="0"/>
        <w:kinsoku/>
        <w:wordWrap/>
        <w:overflowPunct/>
        <w:topLinePunct w:val="0"/>
        <w:bidi w:val="0"/>
        <w:spacing w:line="360" w:lineRule="auto"/>
        <w:ind w:firstLine="560" w:firstLineChars="200"/>
        <w:jc w:val="left"/>
        <w:textAlignment w:val="auto"/>
        <w:rPr>
          <w:rFonts w:hint="eastAsia" w:asciiTheme="majorEastAsia" w:hAnsiTheme="majorEastAsia" w:eastAsiaTheme="majorEastAsia"/>
          <w:i w:val="0"/>
          <w:iCs w:val="0"/>
          <w:sz w:val="28"/>
          <w:szCs w:val="28"/>
          <w:lang w:eastAsia="zh-CN"/>
        </w:rPr>
      </w:pPr>
      <w:r>
        <w:rPr>
          <w:rFonts w:hint="eastAsia" w:ascii="Segoe UI Symbol" w:hAnsi="Segoe UI Symbol" w:cs="Segoe UI Symbol" w:eastAsiaTheme="majorEastAsia"/>
          <w:i w:val="0"/>
          <w:iCs w:val="0"/>
          <w:sz w:val="28"/>
          <w:szCs w:val="28"/>
          <w:lang w:eastAsia="zh-CN"/>
        </w:rPr>
        <w:sym w:font="Wingdings 2" w:char="00A3"/>
      </w:r>
      <w:r>
        <w:rPr>
          <w:rFonts w:hint="eastAsia" w:ascii="宋体" w:hAnsi="宋体" w:cs="宋体" w:eastAsiaTheme="majorEastAsia"/>
          <w:i w:val="0"/>
          <w:iCs w:val="0"/>
          <w:sz w:val="28"/>
          <w:szCs w:val="28"/>
          <w:lang w:val="en-US" w:eastAsia="zh-CN"/>
        </w:rPr>
        <w:t>节能节水</w:t>
      </w:r>
    </w:p>
    <w:p w14:paraId="43CDD5F2">
      <w:pPr>
        <w:keepNext w:val="0"/>
        <w:keepLines w:val="0"/>
        <w:pageBreakBefore w:val="0"/>
        <w:kinsoku/>
        <w:wordWrap/>
        <w:overflowPunct/>
        <w:topLinePunct w:val="0"/>
        <w:bidi w:val="0"/>
        <w:spacing w:line="360" w:lineRule="auto"/>
        <w:ind w:firstLine="560" w:firstLineChars="200"/>
        <w:jc w:val="left"/>
        <w:textAlignment w:val="auto"/>
        <w:rPr>
          <w:rFonts w:hint="eastAsia" w:asciiTheme="majorEastAsia" w:hAnsiTheme="majorEastAsia" w:eastAsiaTheme="majorEastAsia"/>
          <w:i w:val="0"/>
          <w:iCs w:val="0"/>
          <w:sz w:val="28"/>
          <w:szCs w:val="28"/>
          <w:lang w:eastAsia="zh-CN"/>
        </w:rPr>
      </w:pPr>
      <w:r>
        <w:rPr>
          <w:rFonts w:hint="eastAsia" w:asciiTheme="majorEastAsia" w:hAnsiTheme="majorEastAsia" w:eastAsiaTheme="majorEastAsia"/>
          <w:i w:val="0"/>
          <w:iCs w:val="0"/>
          <w:sz w:val="28"/>
          <w:szCs w:val="28"/>
        </w:rPr>
        <w:t>□</w:t>
      </w:r>
      <w:r>
        <w:rPr>
          <w:rFonts w:hint="eastAsia" w:asciiTheme="majorEastAsia" w:hAnsiTheme="majorEastAsia" w:eastAsiaTheme="majorEastAsia"/>
          <w:i w:val="0"/>
          <w:iCs w:val="0"/>
          <w:sz w:val="28"/>
          <w:szCs w:val="28"/>
          <w:lang w:val="en-US" w:eastAsia="zh-CN"/>
        </w:rPr>
        <w:t>绿色环保</w:t>
      </w:r>
    </w:p>
    <w:p w14:paraId="2B4B811D">
      <w:pPr>
        <w:keepNext w:val="0"/>
        <w:keepLines w:val="0"/>
        <w:pageBreakBefore w:val="0"/>
        <w:kinsoku/>
        <w:wordWrap/>
        <w:overflowPunct/>
        <w:topLinePunct w:val="0"/>
        <w:bidi w:val="0"/>
        <w:spacing w:line="360" w:lineRule="auto"/>
        <w:ind w:firstLine="560" w:firstLineChars="200"/>
        <w:jc w:val="left"/>
        <w:textAlignment w:val="auto"/>
        <w:rPr>
          <w:rFonts w:hint="eastAsia" w:asciiTheme="majorEastAsia" w:hAnsiTheme="majorEastAsia" w:eastAsiaTheme="majorEastAsia"/>
          <w:i w:val="0"/>
          <w:iCs w:val="0"/>
          <w:sz w:val="28"/>
          <w:szCs w:val="28"/>
          <w:lang w:eastAsia="zh-CN"/>
        </w:rPr>
      </w:pPr>
      <w:r>
        <w:rPr>
          <w:rFonts w:hint="eastAsia" w:asciiTheme="majorEastAsia" w:hAnsiTheme="majorEastAsia" w:eastAsiaTheme="majorEastAsia"/>
          <w:i w:val="0"/>
          <w:iCs w:val="0"/>
          <w:sz w:val="28"/>
          <w:szCs w:val="28"/>
        </w:rPr>
        <w:t>□</w:t>
      </w:r>
      <w:r>
        <w:rPr>
          <w:rFonts w:hint="eastAsia" w:asciiTheme="majorEastAsia" w:hAnsiTheme="majorEastAsia" w:eastAsiaTheme="majorEastAsia"/>
          <w:i w:val="0"/>
          <w:iCs w:val="0"/>
          <w:sz w:val="28"/>
          <w:szCs w:val="28"/>
          <w:lang w:val="en-US" w:eastAsia="zh-CN"/>
        </w:rPr>
        <w:t>绿色建材</w:t>
      </w:r>
    </w:p>
    <w:p w14:paraId="0680A8CC">
      <w:pPr>
        <w:keepNext w:val="0"/>
        <w:keepLines w:val="0"/>
        <w:pageBreakBefore w:val="0"/>
        <w:kinsoku/>
        <w:wordWrap/>
        <w:overflowPunct/>
        <w:topLinePunct w:val="0"/>
        <w:bidi w:val="0"/>
        <w:spacing w:line="360" w:lineRule="auto"/>
        <w:ind w:firstLine="560" w:firstLineChars="200"/>
        <w:jc w:val="left"/>
        <w:textAlignment w:val="auto"/>
        <w:rPr>
          <w:rFonts w:hint="eastAsia" w:asciiTheme="majorEastAsia" w:hAnsiTheme="majorEastAsia" w:eastAsiaTheme="majorEastAsia"/>
          <w:i w:val="0"/>
          <w:iCs w:val="0"/>
          <w:sz w:val="28"/>
          <w:szCs w:val="28"/>
          <w:lang w:eastAsia="zh-CN"/>
        </w:rPr>
      </w:pPr>
      <w:r>
        <w:rPr>
          <w:rFonts w:hint="eastAsia" w:asciiTheme="majorEastAsia" w:hAnsiTheme="majorEastAsia" w:eastAsiaTheme="majorEastAsia"/>
          <w:i w:val="0"/>
          <w:iCs w:val="0"/>
          <w:sz w:val="28"/>
          <w:szCs w:val="28"/>
        </w:rPr>
        <w:t>□</w:t>
      </w:r>
      <w:r>
        <w:rPr>
          <w:rFonts w:hint="eastAsia" w:asciiTheme="majorEastAsia" w:hAnsiTheme="majorEastAsia" w:eastAsiaTheme="majorEastAsia"/>
          <w:i w:val="0"/>
          <w:iCs w:val="0"/>
          <w:sz w:val="28"/>
          <w:szCs w:val="28"/>
          <w:lang w:val="en-US" w:eastAsia="zh-CN"/>
        </w:rPr>
        <w:t>商品包装</w:t>
      </w:r>
    </w:p>
    <w:p w14:paraId="33A67C9E">
      <w:pPr>
        <w:keepNext w:val="0"/>
        <w:keepLines w:val="0"/>
        <w:pageBreakBefore w:val="0"/>
        <w:kinsoku/>
        <w:wordWrap/>
        <w:overflowPunct/>
        <w:topLinePunct w:val="0"/>
        <w:bidi w:val="0"/>
        <w:spacing w:line="360" w:lineRule="auto"/>
        <w:ind w:firstLine="560" w:firstLineChars="200"/>
        <w:jc w:val="left"/>
        <w:textAlignment w:val="auto"/>
        <w:rPr>
          <w:rFonts w:hint="eastAsia" w:asciiTheme="majorEastAsia" w:hAnsiTheme="majorEastAsia" w:eastAsiaTheme="majorEastAsia"/>
          <w:i w:val="0"/>
          <w:iCs w:val="0"/>
          <w:sz w:val="28"/>
          <w:szCs w:val="28"/>
          <w:lang w:val="en-US" w:eastAsia="zh-CN"/>
        </w:rPr>
      </w:pPr>
      <w:r>
        <w:rPr>
          <w:rFonts w:hint="eastAsia" w:asciiTheme="majorEastAsia" w:hAnsiTheme="majorEastAsia" w:eastAsiaTheme="majorEastAsia"/>
          <w:i w:val="0"/>
          <w:iCs w:val="0"/>
          <w:sz w:val="28"/>
          <w:szCs w:val="28"/>
        </w:rPr>
        <w:t>□</w:t>
      </w:r>
      <w:r>
        <w:rPr>
          <w:rFonts w:hint="eastAsia" w:asciiTheme="majorEastAsia" w:hAnsiTheme="majorEastAsia" w:eastAsiaTheme="majorEastAsia"/>
          <w:i w:val="0"/>
          <w:iCs w:val="0"/>
          <w:sz w:val="28"/>
          <w:szCs w:val="28"/>
          <w:lang w:val="en-US" w:eastAsia="zh-CN"/>
        </w:rPr>
        <w:t>快递包装</w:t>
      </w:r>
    </w:p>
    <w:p w14:paraId="41E32FDB">
      <w:pPr>
        <w:keepNext w:val="0"/>
        <w:keepLines w:val="0"/>
        <w:pageBreakBefore w:val="0"/>
        <w:kinsoku/>
        <w:wordWrap/>
        <w:overflowPunct/>
        <w:topLinePunct w:val="0"/>
        <w:bidi w:val="0"/>
        <w:spacing w:line="360" w:lineRule="auto"/>
        <w:ind w:firstLine="560" w:firstLineChars="200"/>
        <w:jc w:val="left"/>
        <w:textAlignment w:val="auto"/>
        <w:rPr>
          <w:rFonts w:hint="eastAsia" w:asciiTheme="majorEastAsia" w:hAnsiTheme="majorEastAsia" w:eastAsiaTheme="majorEastAsia"/>
          <w:i w:val="0"/>
          <w:iCs w:val="0"/>
          <w:sz w:val="28"/>
          <w:szCs w:val="28"/>
          <w:lang w:eastAsia="zh-CN"/>
        </w:rPr>
      </w:pPr>
      <w:r>
        <w:rPr>
          <w:rFonts w:hint="eastAsia" w:asciiTheme="majorEastAsia" w:hAnsiTheme="majorEastAsia" w:eastAsiaTheme="majorEastAsia"/>
          <w:i w:val="0"/>
          <w:iCs w:val="0"/>
          <w:sz w:val="28"/>
          <w:szCs w:val="28"/>
        </w:rPr>
        <w:t>□</w:t>
      </w:r>
      <w:r>
        <w:rPr>
          <w:rFonts w:hint="eastAsia" w:asciiTheme="majorEastAsia" w:hAnsiTheme="majorEastAsia" w:eastAsiaTheme="majorEastAsia"/>
          <w:i w:val="0"/>
          <w:iCs w:val="0"/>
          <w:sz w:val="28"/>
          <w:szCs w:val="28"/>
          <w:lang w:val="en-US" w:eastAsia="zh-CN"/>
        </w:rPr>
        <w:t>科技创新</w:t>
      </w:r>
    </w:p>
    <w:p w14:paraId="16ECF439">
      <w:pPr>
        <w:keepNext w:val="0"/>
        <w:keepLines w:val="0"/>
        <w:pageBreakBefore w:val="0"/>
        <w:kinsoku/>
        <w:wordWrap/>
        <w:overflowPunct/>
        <w:topLinePunct w:val="0"/>
        <w:bidi w:val="0"/>
        <w:spacing w:line="360" w:lineRule="auto"/>
        <w:ind w:firstLine="560" w:firstLineChars="200"/>
        <w:jc w:val="left"/>
        <w:textAlignment w:val="auto"/>
        <w:rPr>
          <w:rFonts w:hint="eastAsia" w:asciiTheme="majorEastAsia" w:hAnsiTheme="majorEastAsia" w:eastAsiaTheme="majorEastAsia"/>
          <w:i w:val="0"/>
          <w:iCs w:val="0"/>
          <w:sz w:val="28"/>
          <w:szCs w:val="28"/>
          <w:lang w:eastAsia="zh-CN"/>
        </w:rPr>
      </w:pPr>
      <w:r>
        <w:rPr>
          <w:rFonts w:hint="eastAsia" w:asciiTheme="majorEastAsia" w:hAnsiTheme="majorEastAsia" w:eastAsiaTheme="majorEastAsia"/>
          <w:i w:val="0"/>
          <w:iCs w:val="0"/>
          <w:sz w:val="28"/>
          <w:szCs w:val="28"/>
        </w:rPr>
        <w:t>□</w:t>
      </w:r>
      <w:r>
        <w:rPr>
          <w:rFonts w:hint="eastAsia" w:asciiTheme="majorEastAsia" w:hAnsiTheme="majorEastAsia" w:eastAsiaTheme="majorEastAsia"/>
          <w:i w:val="0"/>
          <w:iCs w:val="0"/>
          <w:sz w:val="28"/>
          <w:szCs w:val="28"/>
          <w:lang w:val="en-US" w:eastAsia="zh-CN"/>
        </w:rPr>
        <w:t>无</w:t>
      </w:r>
    </w:p>
    <w:p w14:paraId="15F10B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36"/>
          <w:lang w:val="en-US" w:eastAsia="zh-CN"/>
        </w:rPr>
      </w:pPr>
    </w:p>
    <w:p w14:paraId="0B4A39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36"/>
          <w:lang w:val="en-US" w:eastAsia="zh-CN"/>
        </w:rPr>
      </w:pPr>
    </w:p>
    <w:p w14:paraId="59C3AE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36"/>
          <w:lang w:val="en-US" w:eastAsia="zh-CN"/>
        </w:rPr>
      </w:pPr>
      <w:r>
        <w:rPr>
          <w:rFonts w:hint="eastAsia"/>
          <w:b/>
          <w:bCs/>
          <w:sz w:val="28"/>
          <w:szCs w:val="36"/>
          <w:lang w:val="en-US" w:eastAsia="zh-CN"/>
        </w:rPr>
        <w:t>六、采购清单</w:t>
      </w:r>
    </w:p>
    <w:p w14:paraId="6A72D6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lang w:val="en-US" w:eastAsia="zh-CN"/>
        </w:rPr>
      </w:pPr>
      <w:r>
        <w:rPr>
          <w:rFonts w:hint="eastAsia"/>
          <w:b/>
          <w:bCs/>
          <w:sz w:val="24"/>
          <w:szCs w:val="32"/>
          <w:lang w:val="en-US" w:eastAsia="zh-CN"/>
        </w:rPr>
        <w:t>招标项目一览表</w:t>
      </w:r>
    </w:p>
    <w:tbl>
      <w:tblPr>
        <w:tblStyle w:val="8"/>
        <w:tblW w:w="9135" w:type="dxa"/>
        <w:tblInd w:w="-4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425"/>
        <w:gridCol w:w="855"/>
        <w:gridCol w:w="1395"/>
        <w:gridCol w:w="1485"/>
        <w:gridCol w:w="1590"/>
        <w:gridCol w:w="1530"/>
      </w:tblGrid>
      <w:tr w14:paraId="1FAD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14:paraId="70BD7F9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8"/>
                <w:szCs w:val="36"/>
                <w:vertAlign w:val="baseline"/>
                <w:lang w:val="en-US" w:eastAsia="zh-CN"/>
              </w:rPr>
            </w:pPr>
            <w:r>
              <w:rPr>
                <w:rFonts w:hint="eastAsia"/>
                <w:b/>
                <w:bCs/>
                <w:sz w:val="28"/>
                <w:szCs w:val="36"/>
                <w:vertAlign w:val="baseline"/>
                <w:lang w:val="en-US" w:eastAsia="zh-CN"/>
              </w:rPr>
              <w:t>序号</w:t>
            </w:r>
          </w:p>
        </w:tc>
        <w:tc>
          <w:tcPr>
            <w:tcW w:w="1425" w:type="dxa"/>
          </w:tcPr>
          <w:p w14:paraId="1CA319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8"/>
                <w:szCs w:val="36"/>
                <w:vertAlign w:val="baseline"/>
                <w:lang w:val="en-US" w:eastAsia="zh-CN"/>
              </w:rPr>
            </w:pPr>
            <w:r>
              <w:rPr>
                <w:rFonts w:hint="eastAsia"/>
                <w:b/>
                <w:bCs/>
                <w:sz w:val="28"/>
                <w:szCs w:val="36"/>
                <w:vertAlign w:val="baseline"/>
                <w:lang w:val="en-US" w:eastAsia="zh-CN"/>
              </w:rPr>
              <w:t>标的名称</w:t>
            </w:r>
          </w:p>
        </w:tc>
        <w:tc>
          <w:tcPr>
            <w:tcW w:w="855" w:type="dxa"/>
          </w:tcPr>
          <w:p w14:paraId="143E1B4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8"/>
                <w:szCs w:val="36"/>
                <w:vertAlign w:val="baseline"/>
                <w:lang w:val="en-US" w:eastAsia="zh-CN"/>
              </w:rPr>
            </w:pPr>
            <w:r>
              <w:rPr>
                <w:rFonts w:hint="eastAsia"/>
                <w:b/>
                <w:bCs/>
                <w:sz w:val="28"/>
                <w:szCs w:val="36"/>
                <w:vertAlign w:val="baseline"/>
                <w:lang w:val="en-US" w:eastAsia="zh-CN"/>
              </w:rPr>
              <w:t>数量</w:t>
            </w:r>
          </w:p>
        </w:tc>
        <w:tc>
          <w:tcPr>
            <w:tcW w:w="1395" w:type="dxa"/>
          </w:tcPr>
          <w:p w14:paraId="5483073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8"/>
                <w:szCs w:val="36"/>
                <w:vertAlign w:val="baseline"/>
                <w:lang w:val="en-US" w:eastAsia="zh-CN"/>
              </w:rPr>
            </w:pPr>
            <w:r>
              <w:rPr>
                <w:rFonts w:hint="eastAsia"/>
                <w:b/>
                <w:bCs/>
                <w:sz w:val="28"/>
                <w:szCs w:val="36"/>
                <w:vertAlign w:val="baseline"/>
                <w:lang w:val="en-US" w:eastAsia="zh-CN"/>
              </w:rPr>
              <w:t>计量单位</w:t>
            </w:r>
          </w:p>
        </w:tc>
        <w:tc>
          <w:tcPr>
            <w:tcW w:w="1485" w:type="dxa"/>
          </w:tcPr>
          <w:p w14:paraId="377EDD1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8"/>
                <w:szCs w:val="36"/>
                <w:vertAlign w:val="baseline"/>
                <w:lang w:val="en-US" w:eastAsia="zh-CN"/>
              </w:rPr>
            </w:pPr>
            <w:r>
              <w:rPr>
                <w:rFonts w:hint="eastAsia"/>
                <w:b/>
                <w:bCs/>
                <w:sz w:val="28"/>
                <w:szCs w:val="36"/>
                <w:vertAlign w:val="baseline"/>
                <w:lang w:val="en-US" w:eastAsia="zh-CN"/>
              </w:rPr>
              <w:t>规格参数</w:t>
            </w:r>
          </w:p>
        </w:tc>
        <w:tc>
          <w:tcPr>
            <w:tcW w:w="1590" w:type="dxa"/>
          </w:tcPr>
          <w:p w14:paraId="7D4F243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8"/>
                <w:szCs w:val="36"/>
                <w:vertAlign w:val="baseline"/>
                <w:lang w:val="en-US" w:eastAsia="zh-CN"/>
              </w:rPr>
            </w:pPr>
            <w:r>
              <w:rPr>
                <w:rFonts w:hint="eastAsia"/>
                <w:b/>
                <w:bCs/>
                <w:sz w:val="28"/>
                <w:szCs w:val="36"/>
                <w:vertAlign w:val="baseline"/>
                <w:lang w:val="en-US" w:eastAsia="zh-CN"/>
              </w:rPr>
              <w:t>响应要求</w:t>
            </w:r>
          </w:p>
        </w:tc>
        <w:tc>
          <w:tcPr>
            <w:tcW w:w="1530" w:type="dxa"/>
          </w:tcPr>
          <w:p w14:paraId="1B087E5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8"/>
                <w:szCs w:val="36"/>
                <w:vertAlign w:val="baseline"/>
                <w:lang w:val="en-US" w:eastAsia="zh-CN"/>
              </w:rPr>
            </w:pPr>
            <w:r>
              <w:rPr>
                <w:rFonts w:hint="eastAsia"/>
                <w:b/>
                <w:bCs/>
                <w:sz w:val="28"/>
                <w:szCs w:val="36"/>
                <w:vertAlign w:val="baseline"/>
                <w:lang w:val="en-US" w:eastAsia="zh-CN"/>
              </w:rPr>
              <w:t>是否进口</w:t>
            </w:r>
          </w:p>
        </w:tc>
      </w:tr>
      <w:tr w14:paraId="7EEB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14:paraId="08CD7D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1425" w:type="dxa"/>
          </w:tcPr>
          <w:p w14:paraId="0B3EA5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855" w:type="dxa"/>
          </w:tcPr>
          <w:p w14:paraId="4AC5CA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1395" w:type="dxa"/>
          </w:tcPr>
          <w:p w14:paraId="0D4E16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1485" w:type="dxa"/>
          </w:tcPr>
          <w:p w14:paraId="475D88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1590" w:type="dxa"/>
          </w:tcPr>
          <w:p w14:paraId="1D963F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1530" w:type="dxa"/>
          </w:tcPr>
          <w:p w14:paraId="13943E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r>
      <w:tr w14:paraId="33A2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14:paraId="1C68FF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1425" w:type="dxa"/>
          </w:tcPr>
          <w:p w14:paraId="4DCC34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855" w:type="dxa"/>
          </w:tcPr>
          <w:p w14:paraId="0A291E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1395" w:type="dxa"/>
          </w:tcPr>
          <w:p w14:paraId="1485E7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1485" w:type="dxa"/>
          </w:tcPr>
          <w:p w14:paraId="7EA573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1590" w:type="dxa"/>
          </w:tcPr>
          <w:p w14:paraId="5C35B9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1530" w:type="dxa"/>
          </w:tcPr>
          <w:p w14:paraId="6F9FDC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r>
      <w:tr w14:paraId="55FD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14:paraId="0EF893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1425" w:type="dxa"/>
          </w:tcPr>
          <w:p w14:paraId="163533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855" w:type="dxa"/>
          </w:tcPr>
          <w:p w14:paraId="2AD419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1395" w:type="dxa"/>
          </w:tcPr>
          <w:p w14:paraId="522247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1485" w:type="dxa"/>
          </w:tcPr>
          <w:p w14:paraId="1BA3D9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1590" w:type="dxa"/>
          </w:tcPr>
          <w:p w14:paraId="08B115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1530" w:type="dxa"/>
          </w:tcPr>
          <w:p w14:paraId="15D7D2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r>
      <w:tr w14:paraId="57F5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14:paraId="7BA30A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1425" w:type="dxa"/>
          </w:tcPr>
          <w:p w14:paraId="69BB99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855" w:type="dxa"/>
          </w:tcPr>
          <w:p w14:paraId="07F767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1395" w:type="dxa"/>
          </w:tcPr>
          <w:p w14:paraId="5A3140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1485" w:type="dxa"/>
          </w:tcPr>
          <w:p w14:paraId="67CC60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1590" w:type="dxa"/>
          </w:tcPr>
          <w:p w14:paraId="76CFA6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1530" w:type="dxa"/>
          </w:tcPr>
          <w:p w14:paraId="479763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r>
      <w:tr w14:paraId="0A92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14:paraId="2D5EB8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1425" w:type="dxa"/>
          </w:tcPr>
          <w:p w14:paraId="25506C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855" w:type="dxa"/>
          </w:tcPr>
          <w:p w14:paraId="39C4BD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1395" w:type="dxa"/>
          </w:tcPr>
          <w:p w14:paraId="472069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1485" w:type="dxa"/>
          </w:tcPr>
          <w:p w14:paraId="40E320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1590" w:type="dxa"/>
          </w:tcPr>
          <w:p w14:paraId="734A34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c>
          <w:tcPr>
            <w:tcW w:w="1530" w:type="dxa"/>
          </w:tcPr>
          <w:p w14:paraId="096C00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vertAlign w:val="baseline"/>
                <w:lang w:eastAsia="zh-CN"/>
              </w:rPr>
            </w:pPr>
          </w:p>
        </w:tc>
      </w:tr>
    </w:tbl>
    <w:p w14:paraId="3118DB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36"/>
          <w:lang w:eastAsia="zh-CN"/>
        </w:rPr>
      </w:pPr>
    </w:p>
    <w:p w14:paraId="0CC85A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36"/>
          <w:lang w:eastAsia="zh-CN"/>
        </w:rPr>
      </w:pPr>
      <w:r>
        <w:rPr>
          <w:rFonts w:hint="eastAsia"/>
          <w:b/>
          <w:bCs/>
          <w:sz w:val="28"/>
          <w:szCs w:val="36"/>
          <w:lang w:val="en-US" w:eastAsia="zh-CN"/>
        </w:rPr>
        <w:t>七、</w:t>
      </w:r>
      <w:r>
        <w:rPr>
          <w:rFonts w:hint="eastAsia"/>
          <w:b/>
          <w:bCs/>
          <w:sz w:val="28"/>
          <w:szCs w:val="36"/>
          <w:lang w:eastAsia="zh-CN"/>
        </w:rPr>
        <w:t>商务要求</w:t>
      </w:r>
      <w:r>
        <w:rPr>
          <w:rFonts w:hint="eastAsia"/>
          <w:b/>
          <w:bCs/>
          <w:sz w:val="28"/>
          <w:szCs w:val="36"/>
          <w:lang w:val="en-US" w:eastAsia="zh-CN"/>
        </w:rPr>
        <w:t xml:space="preserve"> </w:t>
      </w:r>
    </w:p>
    <w:p w14:paraId="3E8D76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36"/>
          <w:lang w:eastAsia="zh-CN"/>
        </w:rPr>
      </w:pPr>
      <w:r>
        <w:rPr>
          <w:rFonts w:hint="eastAsia"/>
          <w:b/>
          <w:bCs/>
          <w:sz w:val="28"/>
          <w:szCs w:val="36"/>
          <w:lang w:eastAsia="zh-CN"/>
        </w:rPr>
        <w:t>交付(实施)时间：</w:t>
      </w:r>
    </w:p>
    <w:p w14:paraId="4DFD6F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lang w:eastAsia="zh-CN"/>
        </w:rPr>
      </w:pPr>
    </w:p>
    <w:p w14:paraId="65069A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36"/>
          <w:lang w:eastAsia="zh-CN"/>
        </w:rPr>
      </w:pPr>
      <w:r>
        <w:rPr>
          <w:rFonts w:hint="eastAsia"/>
          <w:b/>
          <w:bCs/>
          <w:sz w:val="28"/>
          <w:szCs w:val="36"/>
          <w:lang w:eastAsia="zh-CN"/>
        </w:rPr>
        <w:t>交付(实施)地点(范围)：</w:t>
      </w:r>
    </w:p>
    <w:p w14:paraId="6DC58F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lang w:eastAsia="zh-CN"/>
        </w:rPr>
      </w:pPr>
    </w:p>
    <w:p w14:paraId="58E0F3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36"/>
          <w:lang w:eastAsia="zh-CN"/>
        </w:rPr>
      </w:pPr>
      <w:r>
        <w:rPr>
          <w:rFonts w:hint="eastAsia"/>
          <w:b/>
          <w:bCs/>
          <w:sz w:val="28"/>
          <w:szCs w:val="36"/>
          <w:lang w:eastAsia="zh-CN"/>
        </w:rPr>
        <w:t>付款条件(进度和方式)：</w:t>
      </w:r>
    </w:p>
    <w:p w14:paraId="60EDD5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lang w:eastAsia="zh-CN"/>
        </w:rPr>
      </w:pPr>
    </w:p>
    <w:p w14:paraId="13886B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36"/>
          <w:lang w:eastAsia="zh-CN"/>
        </w:rPr>
      </w:pPr>
      <w:r>
        <w:rPr>
          <w:rFonts w:hint="eastAsia"/>
          <w:b/>
          <w:bCs/>
          <w:sz w:val="28"/>
          <w:szCs w:val="36"/>
          <w:lang w:eastAsia="zh-CN"/>
        </w:rPr>
        <w:t>包装和运输：</w:t>
      </w:r>
    </w:p>
    <w:p w14:paraId="371656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lang w:eastAsia="zh-CN"/>
        </w:rPr>
      </w:pPr>
    </w:p>
    <w:p w14:paraId="7FA007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36"/>
          <w:lang w:eastAsia="zh-CN"/>
        </w:rPr>
      </w:pPr>
      <w:r>
        <w:rPr>
          <w:rFonts w:hint="eastAsia"/>
          <w:b/>
          <w:bCs/>
          <w:sz w:val="28"/>
          <w:szCs w:val="36"/>
          <w:lang w:eastAsia="zh-CN"/>
        </w:rPr>
        <w:t>售后服务、保险等其他要求：</w:t>
      </w:r>
    </w:p>
    <w:p w14:paraId="7E93B3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rPr>
      </w:pPr>
    </w:p>
    <w:p w14:paraId="120054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lang w:val="en-US" w:eastAsia="zh-CN"/>
        </w:rPr>
      </w:pPr>
    </w:p>
    <w:p w14:paraId="152047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36"/>
          <w:lang w:val="en-US" w:eastAsia="zh-CN"/>
        </w:rPr>
      </w:pPr>
    </w:p>
    <w:p w14:paraId="791A28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36"/>
          <w:lang w:val="en-US" w:eastAsia="zh-CN"/>
        </w:rPr>
      </w:pPr>
      <w:r>
        <w:rPr>
          <w:rFonts w:hint="eastAsia"/>
          <w:b/>
          <w:bCs/>
          <w:sz w:val="28"/>
          <w:szCs w:val="36"/>
          <w:lang w:val="en-US" w:eastAsia="zh-CN"/>
        </w:rPr>
        <w:t>八、</w:t>
      </w:r>
      <w:r>
        <w:rPr>
          <w:rFonts w:hint="eastAsia"/>
          <w:b/>
          <w:bCs/>
          <w:sz w:val="28"/>
          <w:szCs w:val="36"/>
        </w:rPr>
        <w:t>供应商资格条件</w:t>
      </w:r>
      <w:r>
        <w:rPr>
          <w:rFonts w:hint="eastAsia"/>
          <w:b/>
          <w:bCs/>
          <w:sz w:val="28"/>
          <w:szCs w:val="36"/>
          <w:lang w:val="en-US" w:eastAsia="zh-CN"/>
        </w:rPr>
        <w:t>要求：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455"/>
        <w:gridCol w:w="3971"/>
        <w:gridCol w:w="2131"/>
      </w:tblGrid>
      <w:tr w14:paraId="6BD8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Pr>
          <w:p w14:paraId="111EBF4B">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bCs/>
                <w:sz w:val="28"/>
                <w:szCs w:val="28"/>
                <w:vertAlign w:val="baseline"/>
                <w:lang w:val="en-US" w:eastAsia="zh-CN"/>
              </w:rPr>
            </w:pPr>
            <w:r>
              <w:rPr>
                <w:rFonts w:hint="eastAsia" w:asciiTheme="majorEastAsia" w:hAnsiTheme="majorEastAsia" w:eastAsiaTheme="majorEastAsia"/>
                <w:b/>
                <w:bCs/>
                <w:sz w:val="28"/>
                <w:szCs w:val="28"/>
                <w:vertAlign w:val="baseline"/>
                <w:lang w:val="en-US" w:eastAsia="zh-CN"/>
              </w:rPr>
              <w:t>序号</w:t>
            </w:r>
          </w:p>
        </w:tc>
        <w:tc>
          <w:tcPr>
            <w:tcW w:w="1455" w:type="dxa"/>
          </w:tcPr>
          <w:p w14:paraId="06304DDF">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bCs/>
                <w:sz w:val="28"/>
                <w:szCs w:val="28"/>
                <w:vertAlign w:val="baseline"/>
                <w:lang w:val="en-US" w:eastAsia="zh-CN"/>
              </w:rPr>
            </w:pPr>
            <w:r>
              <w:rPr>
                <w:rFonts w:hint="eastAsia" w:asciiTheme="majorEastAsia" w:hAnsiTheme="majorEastAsia" w:eastAsiaTheme="majorEastAsia"/>
                <w:b/>
                <w:bCs/>
                <w:sz w:val="28"/>
                <w:szCs w:val="28"/>
                <w:vertAlign w:val="baseline"/>
                <w:lang w:val="en-US" w:eastAsia="zh-CN"/>
              </w:rPr>
              <w:t>类型</w:t>
            </w:r>
          </w:p>
        </w:tc>
        <w:tc>
          <w:tcPr>
            <w:tcW w:w="3971" w:type="dxa"/>
          </w:tcPr>
          <w:p w14:paraId="6CAD71BF">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bCs/>
                <w:sz w:val="28"/>
                <w:szCs w:val="28"/>
                <w:vertAlign w:val="baseline"/>
                <w:lang w:val="en-US" w:eastAsia="zh-CN"/>
              </w:rPr>
            </w:pPr>
            <w:r>
              <w:rPr>
                <w:rFonts w:hint="eastAsia" w:asciiTheme="majorEastAsia" w:hAnsiTheme="majorEastAsia" w:eastAsiaTheme="majorEastAsia"/>
                <w:b/>
                <w:bCs/>
                <w:sz w:val="28"/>
                <w:szCs w:val="28"/>
                <w:vertAlign w:val="baseline"/>
                <w:lang w:val="en-US" w:eastAsia="zh-CN"/>
              </w:rPr>
              <w:t>审查要求</w:t>
            </w:r>
          </w:p>
        </w:tc>
        <w:tc>
          <w:tcPr>
            <w:tcW w:w="2131" w:type="dxa"/>
          </w:tcPr>
          <w:p w14:paraId="3945FB1E">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bCs/>
                <w:sz w:val="28"/>
                <w:szCs w:val="28"/>
                <w:vertAlign w:val="baseline"/>
                <w:lang w:val="en-US" w:eastAsia="zh-CN"/>
              </w:rPr>
            </w:pPr>
            <w:r>
              <w:rPr>
                <w:rFonts w:hint="eastAsia" w:asciiTheme="majorEastAsia" w:hAnsiTheme="majorEastAsia" w:eastAsiaTheme="majorEastAsia"/>
                <w:b/>
                <w:bCs/>
                <w:sz w:val="28"/>
                <w:szCs w:val="28"/>
                <w:vertAlign w:val="baseline"/>
                <w:lang w:val="en-US" w:eastAsia="zh-CN"/>
              </w:rPr>
              <w:t>要求说明</w:t>
            </w:r>
          </w:p>
        </w:tc>
      </w:tr>
      <w:tr w14:paraId="68D6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Pr>
          <w:p w14:paraId="66573FD8">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bCs/>
                <w:sz w:val="28"/>
                <w:szCs w:val="28"/>
                <w:vertAlign w:val="baseline"/>
                <w:lang w:val="en-US" w:eastAsia="zh-CN"/>
              </w:rPr>
            </w:pPr>
            <w:r>
              <w:rPr>
                <w:rFonts w:hint="eastAsia" w:asciiTheme="majorEastAsia" w:hAnsiTheme="majorEastAsia" w:eastAsiaTheme="majorEastAsia"/>
                <w:b/>
                <w:bCs/>
                <w:sz w:val="28"/>
                <w:szCs w:val="28"/>
                <w:vertAlign w:val="baseline"/>
                <w:lang w:val="en-US" w:eastAsia="zh-CN"/>
              </w:rPr>
              <w:t>1</w:t>
            </w:r>
          </w:p>
        </w:tc>
        <w:tc>
          <w:tcPr>
            <w:tcW w:w="1455" w:type="dxa"/>
          </w:tcPr>
          <w:p w14:paraId="0B4206C2">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bCs/>
                <w:sz w:val="28"/>
                <w:szCs w:val="28"/>
                <w:vertAlign w:val="baseline"/>
                <w:lang w:val="en-US" w:eastAsia="zh-CN"/>
              </w:rPr>
            </w:pPr>
            <w:r>
              <w:rPr>
                <w:rFonts w:hint="eastAsia" w:asciiTheme="majorEastAsia" w:hAnsiTheme="majorEastAsia" w:eastAsiaTheme="majorEastAsia"/>
                <w:b/>
                <w:bCs/>
                <w:sz w:val="28"/>
                <w:szCs w:val="28"/>
                <w:vertAlign w:val="baseline"/>
                <w:lang w:val="en-US" w:eastAsia="zh-CN"/>
              </w:rPr>
              <w:t>营业执照</w:t>
            </w:r>
          </w:p>
        </w:tc>
        <w:tc>
          <w:tcPr>
            <w:tcW w:w="3971" w:type="dxa"/>
          </w:tcPr>
          <w:p w14:paraId="5AABF31C">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val="0"/>
                <w:bCs w:val="0"/>
                <w:sz w:val="28"/>
                <w:szCs w:val="28"/>
                <w:vertAlign w:val="baseline"/>
              </w:rPr>
            </w:pPr>
          </w:p>
        </w:tc>
        <w:tc>
          <w:tcPr>
            <w:tcW w:w="2131" w:type="dxa"/>
          </w:tcPr>
          <w:p w14:paraId="3B7FDD47">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val="0"/>
                <w:bCs w:val="0"/>
                <w:sz w:val="28"/>
                <w:szCs w:val="28"/>
                <w:vertAlign w:val="baseline"/>
              </w:rPr>
            </w:pPr>
          </w:p>
        </w:tc>
      </w:tr>
      <w:tr w14:paraId="10A5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Pr>
          <w:p w14:paraId="29179674">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bCs/>
                <w:sz w:val="28"/>
                <w:szCs w:val="28"/>
                <w:vertAlign w:val="baseline"/>
                <w:lang w:val="en-US" w:eastAsia="zh-CN"/>
              </w:rPr>
            </w:pPr>
            <w:r>
              <w:rPr>
                <w:rFonts w:hint="eastAsia" w:asciiTheme="majorEastAsia" w:hAnsiTheme="majorEastAsia" w:eastAsiaTheme="majorEastAsia"/>
                <w:b/>
                <w:bCs/>
                <w:sz w:val="28"/>
                <w:szCs w:val="28"/>
                <w:vertAlign w:val="baseline"/>
                <w:lang w:val="en-US" w:eastAsia="zh-CN"/>
              </w:rPr>
              <w:t>2</w:t>
            </w:r>
          </w:p>
        </w:tc>
        <w:tc>
          <w:tcPr>
            <w:tcW w:w="1455" w:type="dxa"/>
          </w:tcPr>
          <w:p w14:paraId="489E7B28">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bCs/>
                <w:sz w:val="28"/>
                <w:szCs w:val="28"/>
                <w:vertAlign w:val="baseline"/>
                <w:lang w:val="en-US" w:eastAsia="zh-CN"/>
              </w:rPr>
            </w:pPr>
            <w:r>
              <w:rPr>
                <w:rFonts w:hint="eastAsia" w:asciiTheme="majorEastAsia" w:hAnsiTheme="majorEastAsia" w:eastAsiaTheme="majorEastAsia"/>
                <w:b/>
                <w:bCs/>
                <w:sz w:val="28"/>
                <w:szCs w:val="28"/>
                <w:vertAlign w:val="baseline"/>
                <w:lang w:val="en-US" w:eastAsia="zh-CN"/>
              </w:rPr>
              <w:t>财务报告</w:t>
            </w:r>
          </w:p>
        </w:tc>
        <w:tc>
          <w:tcPr>
            <w:tcW w:w="3971" w:type="dxa"/>
          </w:tcPr>
          <w:p w14:paraId="0FA0774D">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val="0"/>
                <w:bCs w:val="0"/>
                <w:sz w:val="28"/>
                <w:szCs w:val="28"/>
                <w:vertAlign w:val="baseline"/>
              </w:rPr>
            </w:pPr>
          </w:p>
        </w:tc>
        <w:tc>
          <w:tcPr>
            <w:tcW w:w="2131" w:type="dxa"/>
          </w:tcPr>
          <w:p w14:paraId="4B64F17F">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val="0"/>
                <w:bCs w:val="0"/>
                <w:sz w:val="28"/>
                <w:szCs w:val="28"/>
                <w:vertAlign w:val="baseline"/>
              </w:rPr>
            </w:pPr>
          </w:p>
        </w:tc>
      </w:tr>
      <w:tr w14:paraId="7592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Pr>
          <w:p w14:paraId="10F70821">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bCs/>
                <w:sz w:val="28"/>
                <w:szCs w:val="28"/>
                <w:vertAlign w:val="baseline"/>
                <w:lang w:val="en-US" w:eastAsia="zh-CN"/>
              </w:rPr>
            </w:pPr>
            <w:r>
              <w:rPr>
                <w:rFonts w:hint="eastAsia" w:asciiTheme="majorEastAsia" w:hAnsiTheme="majorEastAsia" w:eastAsiaTheme="majorEastAsia"/>
                <w:b/>
                <w:bCs/>
                <w:sz w:val="28"/>
                <w:szCs w:val="28"/>
                <w:vertAlign w:val="baseline"/>
                <w:lang w:val="en-US" w:eastAsia="zh-CN"/>
              </w:rPr>
              <w:t>3</w:t>
            </w:r>
          </w:p>
        </w:tc>
        <w:tc>
          <w:tcPr>
            <w:tcW w:w="1455" w:type="dxa"/>
          </w:tcPr>
          <w:p w14:paraId="6E399268">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bCs/>
                <w:sz w:val="28"/>
                <w:szCs w:val="28"/>
                <w:vertAlign w:val="baseline"/>
                <w:lang w:val="en-US" w:eastAsia="zh-CN"/>
              </w:rPr>
            </w:pPr>
            <w:r>
              <w:rPr>
                <w:rFonts w:hint="eastAsia" w:asciiTheme="majorEastAsia" w:hAnsiTheme="majorEastAsia" w:eastAsiaTheme="majorEastAsia"/>
                <w:b/>
                <w:bCs/>
                <w:sz w:val="28"/>
                <w:szCs w:val="28"/>
                <w:vertAlign w:val="baseline"/>
                <w:lang w:val="en-US" w:eastAsia="zh-CN"/>
              </w:rPr>
              <w:t>基本资质</w:t>
            </w:r>
          </w:p>
        </w:tc>
        <w:tc>
          <w:tcPr>
            <w:tcW w:w="3971" w:type="dxa"/>
          </w:tcPr>
          <w:p w14:paraId="1CDC215B">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val="0"/>
                <w:bCs w:val="0"/>
                <w:sz w:val="28"/>
                <w:szCs w:val="28"/>
                <w:vertAlign w:val="baseline"/>
              </w:rPr>
            </w:pPr>
          </w:p>
        </w:tc>
        <w:tc>
          <w:tcPr>
            <w:tcW w:w="2131" w:type="dxa"/>
          </w:tcPr>
          <w:p w14:paraId="3BD95A1D">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val="0"/>
                <w:bCs w:val="0"/>
                <w:sz w:val="28"/>
                <w:szCs w:val="28"/>
                <w:vertAlign w:val="baseline"/>
              </w:rPr>
            </w:pPr>
          </w:p>
        </w:tc>
      </w:tr>
      <w:tr w14:paraId="5F22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Pr>
          <w:p w14:paraId="32474771">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bCs/>
                <w:sz w:val="28"/>
                <w:szCs w:val="28"/>
                <w:vertAlign w:val="baseline"/>
                <w:lang w:val="en-US" w:eastAsia="zh-CN"/>
              </w:rPr>
            </w:pPr>
            <w:r>
              <w:rPr>
                <w:rFonts w:hint="eastAsia" w:asciiTheme="majorEastAsia" w:hAnsiTheme="majorEastAsia" w:eastAsiaTheme="majorEastAsia"/>
                <w:b/>
                <w:bCs/>
                <w:sz w:val="28"/>
                <w:szCs w:val="28"/>
                <w:vertAlign w:val="baseline"/>
                <w:lang w:val="en-US" w:eastAsia="zh-CN"/>
              </w:rPr>
              <w:t>4</w:t>
            </w:r>
          </w:p>
        </w:tc>
        <w:tc>
          <w:tcPr>
            <w:tcW w:w="1455" w:type="dxa"/>
          </w:tcPr>
          <w:p w14:paraId="4E7B823F">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bCs/>
                <w:sz w:val="28"/>
                <w:szCs w:val="28"/>
                <w:vertAlign w:val="baseline"/>
                <w:lang w:val="en-US" w:eastAsia="zh-CN"/>
              </w:rPr>
            </w:pPr>
            <w:r>
              <w:rPr>
                <w:rFonts w:hint="eastAsia" w:asciiTheme="majorEastAsia" w:hAnsiTheme="majorEastAsia" w:eastAsiaTheme="majorEastAsia"/>
                <w:b/>
                <w:bCs/>
                <w:sz w:val="28"/>
                <w:szCs w:val="28"/>
                <w:vertAlign w:val="baseline"/>
                <w:lang w:val="en-US" w:eastAsia="zh-CN"/>
              </w:rPr>
              <w:t>联合体</w:t>
            </w:r>
          </w:p>
        </w:tc>
        <w:tc>
          <w:tcPr>
            <w:tcW w:w="3971" w:type="dxa"/>
          </w:tcPr>
          <w:p w14:paraId="224C9465">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val="0"/>
                <w:bCs w:val="0"/>
                <w:sz w:val="28"/>
                <w:szCs w:val="28"/>
                <w:vertAlign w:val="baseline"/>
              </w:rPr>
            </w:pPr>
          </w:p>
        </w:tc>
        <w:tc>
          <w:tcPr>
            <w:tcW w:w="2131" w:type="dxa"/>
          </w:tcPr>
          <w:p w14:paraId="327A05AB">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val="0"/>
                <w:bCs w:val="0"/>
                <w:sz w:val="28"/>
                <w:szCs w:val="28"/>
                <w:vertAlign w:val="baseline"/>
              </w:rPr>
            </w:pPr>
          </w:p>
        </w:tc>
      </w:tr>
      <w:tr w14:paraId="2FD2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Pr>
          <w:p w14:paraId="053FF85C">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bCs/>
                <w:sz w:val="28"/>
                <w:szCs w:val="28"/>
                <w:vertAlign w:val="baseline"/>
                <w:lang w:val="en-US" w:eastAsia="zh-CN"/>
              </w:rPr>
            </w:pPr>
            <w:r>
              <w:rPr>
                <w:rFonts w:hint="eastAsia" w:asciiTheme="majorEastAsia" w:hAnsiTheme="majorEastAsia" w:eastAsiaTheme="majorEastAsia"/>
                <w:b/>
                <w:bCs/>
                <w:sz w:val="28"/>
                <w:szCs w:val="28"/>
                <w:vertAlign w:val="baseline"/>
                <w:lang w:val="en-US" w:eastAsia="zh-CN"/>
              </w:rPr>
              <w:t>5</w:t>
            </w:r>
          </w:p>
        </w:tc>
        <w:tc>
          <w:tcPr>
            <w:tcW w:w="1455" w:type="dxa"/>
          </w:tcPr>
          <w:p w14:paraId="6F4AB6ED">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bCs/>
                <w:sz w:val="28"/>
                <w:szCs w:val="28"/>
                <w:vertAlign w:val="baseline"/>
                <w:lang w:val="en-US" w:eastAsia="zh-CN"/>
              </w:rPr>
            </w:pPr>
            <w:r>
              <w:rPr>
                <w:rFonts w:hint="eastAsia" w:asciiTheme="majorEastAsia" w:hAnsiTheme="majorEastAsia" w:eastAsiaTheme="majorEastAsia"/>
                <w:b/>
                <w:bCs/>
                <w:sz w:val="28"/>
                <w:szCs w:val="28"/>
                <w:vertAlign w:val="baseline"/>
                <w:lang w:val="en-US" w:eastAsia="zh-CN"/>
              </w:rPr>
              <w:t>特定资质</w:t>
            </w:r>
          </w:p>
        </w:tc>
        <w:tc>
          <w:tcPr>
            <w:tcW w:w="3971" w:type="dxa"/>
          </w:tcPr>
          <w:p w14:paraId="056F1326">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val="0"/>
                <w:bCs w:val="0"/>
                <w:sz w:val="28"/>
                <w:szCs w:val="28"/>
                <w:vertAlign w:val="baseline"/>
              </w:rPr>
            </w:pPr>
          </w:p>
        </w:tc>
        <w:tc>
          <w:tcPr>
            <w:tcW w:w="2131" w:type="dxa"/>
          </w:tcPr>
          <w:p w14:paraId="559709B7">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val="0"/>
                <w:bCs w:val="0"/>
                <w:sz w:val="28"/>
                <w:szCs w:val="28"/>
                <w:vertAlign w:val="baseline"/>
              </w:rPr>
            </w:pPr>
          </w:p>
        </w:tc>
      </w:tr>
      <w:tr w14:paraId="3EAA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Pr>
          <w:p w14:paraId="6C858A8D">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bCs/>
                <w:sz w:val="28"/>
                <w:szCs w:val="28"/>
                <w:vertAlign w:val="baseline"/>
                <w:lang w:val="en-US" w:eastAsia="zh-CN"/>
              </w:rPr>
            </w:pPr>
            <w:r>
              <w:rPr>
                <w:rFonts w:hint="eastAsia" w:asciiTheme="majorEastAsia" w:hAnsiTheme="majorEastAsia" w:eastAsiaTheme="majorEastAsia"/>
                <w:b/>
                <w:bCs/>
                <w:sz w:val="28"/>
                <w:szCs w:val="28"/>
                <w:vertAlign w:val="baseline"/>
                <w:lang w:val="en-US" w:eastAsia="zh-CN"/>
              </w:rPr>
              <w:t>6</w:t>
            </w:r>
          </w:p>
        </w:tc>
        <w:tc>
          <w:tcPr>
            <w:tcW w:w="1455" w:type="dxa"/>
          </w:tcPr>
          <w:p w14:paraId="25BABDE8">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bCs/>
                <w:sz w:val="28"/>
                <w:szCs w:val="28"/>
                <w:vertAlign w:val="baseline"/>
                <w:lang w:val="en-US" w:eastAsia="zh-CN"/>
              </w:rPr>
            </w:pPr>
            <w:r>
              <w:rPr>
                <w:rFonts w:hint="eastAsia" w:asciiTheme="majorEastAsia" w:hAnsiTheme="majorEastAsia" w:eastAsiaTheme="majorEastAsia"/>
                <w:b/>
                <w:bCs/>
                <w:sz w:val="28"/>
                <w:szCs w:val="28"/>
                <w:vertAlign w:val="baseline"/>
                <w:lang w:val="en-US" w:eastAsia="zh-CN"/>
              </w:rPr>
              <w:t>采购政策</w:t>
            </w:r>
          </w:p>
        </w:tc>
        <w:tc>
          <w:tcPr>
            <w:tcW w:w="3971" w:type="dxa"/>
          </w:tcPr>
          <w:p w14:paraId="2F8EAB27">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val="0"/>
                <w:bCs w:val="0"/>
                <w:sz w:val="28"/>
                <w:szCs w:val="28"/>
                <w:vertAlign w:val="baseline"/>
              </w:rPr>
            </w:pPr>
          </w:p>
        </w:tc>
        <w:tc>
          <w:tcPr>
            <w:tcW w:w="2131" w:type="dxa"/>
          </w:tcPr>
          <w:p w14:paraId="2018752E">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val="0"/>
                <w:bCs w:val="0"/>
                <w:sz w:val="28"/>
                <w:szCs w:val="28"/>
                <w:vertAlign w:val="baseline"/>
              </w:rPr>
            </w:pPr>
          </w:p>
        </w:tc>
      </w:tr>
    </w:tbl>
    <w:p w14:paraId="0BC1F9E8">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bCs/>
          <w:sz w:val="28"/>
          <w:szCs w:val="28"/>
          <w:lang w:val="en-US" w:eastAsia="zh-CN"/>
        </w:rPr>
      </w:pPr>
    </w:p>
    <w:p w14:paraId="52372EF8">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bCs/>
          <w:sz w:val="28"/>
          <w:szCs w:val="28"/>
          <w:lang w:val="en-US" w:eastAsia="zh-CN"/>
        </w:rPr>
      </w:pPr>
      <w:r>
        <w:rPr>
          <w:rFonts w:hint="eastAsia" w:asciiTheme="majorEastAsia" w:hAnsiTheme="majorEastAsia" w:eastAsiaTheme="majorEastAsia"/>
          <w:b/>
          <w:bCs/>
          <w:sz w:val="28"/>
          <w:szCs w:val="28"/>
          <w:lang w:val="en-US" w:eastAsia="zh-CN"/>
        </w:rPr>
        <w:t>竞争范围：</w:t>
      </w:r>
    </w:p>
    <w:p w14:paraId="4CFDE0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i w:val="0"/>
          <w:iCs w:val="0"/>
          <w:sz w:val="28"/>
          <w:szCs w:val="36"/>
          <w:lang w:val="en-US" w:eastAsia="zh-CN"/>
        </w:rPr>
      </w:pPr>
      <w:r>
        <w:rPr>
          <w:rFonts w:hint="eastAsia"/>
          <w:i w:val="0"/>
          <w:iCs w:val="0"/>
          <w:sz w:val="28"/>
          <w:szCs w:val="36"/>
          <w:lang w:val="en-US" w:eastAsia="zh-CN"/>
        </w:rPr>
        <w:t>□公开竞争</w:t>
      </w:r>
    </w:p>
    <w:p w14:paraId="0342932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i w:val="0"/>
          <w:iCs w:val="0"/>
          <w:sz w:val="28"/>
          <w:szCs w:val="36"/>
          <w:lang w:val="en-US" w:eastAsia="zh-CN"/>
        </w:rPr>
      </w:pPr>
      <w:r>
        <w:rPr>
          <w:rFonts w:hint="eastAsia"/>
          <w:i w:val="0"/>
          <w:iCs w:val="0"/>
          <w:sz w:val="28"/>
          <w:szCs w:val="36"/>
          <w:lang w:val="en-US" w:eastAsia="zh-CN"/>
        </w:rPr>
        <w:t>□邀请方式</w:t>
      </w:r>
    </w:p>
    <w:p w14:paraId="170EDD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36"/>
          <w:lang w:val="en-US" w:eastAsia="zh-CN"/>
        </w:rPr>
      </w:pPr>
    </w:p>
    <w:p w14:paraId="1DE2D2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36"/>
          <w:lang w:val="en-US" w:eastAsia="zh-CN"/>
        </w:rPr>
      </w:pPr>
      <w:r>
        <w:rPr>
          <w:rFonts w:hint="eastAsia"/>
          <w:b/>
          <w:bCs/>
          <w:sz w:val="28"/>
          <w:szCs w:val="36"/>
          <w:lang w:val="en-US" w:eastAsia="zh-CN"/>
        </w:rPr>
        <w:t xml:space="preserve">九、评审规则 </w:t>
      </w:r>
    </w:p>
    <w:p w14:paraId="42FA6A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36"/>
          <w:lang w:val="en-US" w:eastAsia="zh-CN"/>
        </w:rPr>
      </w:pPr>
      <w:r>
        <w:rPr>
          <w:rFonts w:hint="default"/>
          <w:b/>
          <w:bCs/>
          <w:sz w:val="28"/>
          <w:szCs w:val="36"/>
          <w:lang w:val="en-US" w:eastAsia="zh-CN"/>
        </w:rPr>
        <w:t>选择评标方法</w:t>
      </w:r>
      <w:r>
        <w:rPr>
          <w:rFonts w:hint="eastAsia"/>
          <w:b/>
          <w:bCs/>
          <w:sz w:val="28"/>
          <w:szCs w:val="36"/>
          <w:lang w:val="en-US" w:eastAsia="zh-CN"/>
        </w:rPr>
        <w:t>：</w:t>
      </w:r>
    </w:p>
    <w:p w14:paraId="00F2E0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i w:val="0"/>
          <w:iCs w:val="0"/>
          <w:sz w:val="28"/>
          <w:szCs w:val="36"/>
          <w:lang w:val="en-US" w:eastAsia="zh-CN"/>
        </w:rPr>
      </w:pPr>
      <w:r>
        <w:rPr>
          <w:rFonts w:hint="eastAsia"/>
          <w:b w:val="0"/>
          <w:bCs w:val="0"/>
          <w:i w:val="0"/>
          <w:iCs w:val="0"/>
          <w:sz w:val="28"/>
          <w:szCs w:val="36"/>
          <w:lang w:val="en-US" w:eastAsia="zh-CN"/>
        </w:rPr>
        <w:t>□最低评标价法，选择该评审规则的理由：根据项目性质确定。</w:t>
      </w:r>
    </w:p>
    <w:p w14:paraId="6A6C81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i w:val="0"/>
          <w:iCs w:val="0"/>
          <w:sz w:val="28"/>
          <w:szCs w:val="36"/>
          <w:lang w:val="en-US" w:eastAsia="zh-CN"/>
        </w:rPr>
      </w:pPr>
      <w:r>
        <w:rPr>
          <w:rFonts w:hint="eastAsia"/>
          <w:b w:val="0"/>
          <w:bCs w:val="0"/>
          <w:i w:val="0"/>
          <w:iCs w:val="0"/>
          <w:sz w:val="28"/>
          <w:szCs w:val="36"/>
          <w:lang w:val="en-US" w:eastAsia="zh-CN"/>
        </w:rPr>
        <w:t>□综合评分法，选择该评审规则的理由：公开招标使用综合评分法</w:t>
      </w:r>
    </w:p>
    <w:p w14:paraId="254B16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技术商务分（含评分内容及分项分值）：</w:t>
      </w:r>
    </w:p>
    <w:tbl>
      <w:tblPr>
        <w:tblStyle w:val="7"/>
        <w:tblW w:w="51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414"/>
        <w:gridCol w:w="1082"/>
        <w:gridCol w:w="6213"/>
      </w:tblGrid>
      <w:tr w14:paraId="7686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812" w:type="pct"/>
            <w:vAlign w:val="center"/>
          </w:tcPr>
          <w:p w14:paraId="6E55A02C">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cs="微软雅黑"/>
                <w:b/>
                <w:bCs/>
                <w:i/>
                <w:iCs/>
                <w:color w:val="000000"/>
                <w:spacing w:val="-4"/>
                <w:sz w:val="22"/>
                <w:szCs w:val="22"/>
              </w:rPr>
            </w:pPr>
            <w:r>
              <w:rPr>
                <w:rFonts w:hint="eastAsia" w:ascii="宋体" w:hAnsi="宋体" w:cs="微软雅黑"/>
                <w:b/>
                <w:bCs/>
                <w:i/>
                <w:iCs/>
                <w:color w:val="000000"/>
                <w:spacing w:val="-4"/>
                <w:sz w:val="22"/>
                <w:szCs w:val="22"/>
              </w:rPr>
              <w:t>评分内容</w:t>
            </w:r>
          </w:p>
        </w:tc>
        <w:tc>
          <w:tcPr>
            <w:tcW w:w="621" w:type="pct"/>
            <w:vAlign w:val="center"/>
          </w:tcPr>
          <w:p w14:paraId="2E15F7B2">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cs="微软雅黑"/>
                <w:b/>
                <w:bCs/>
                <w:i/>
                <w:iCs/>
                <w:color w:val="000000"/>
                <w:spacing w:val="-4"/>
                <w:sz w:val="22"/>
                <w:szCs w:val="22"/>
              </w:rPr>
            </w:pPr>
            <w:r>
              <w:rPr>
                <w:rFonts w:hint="eastAsia" w:ascii="宋体" w:hAnsi="宋体" w:cs="微软雅黑"/>
                <w:b/>
                <w:bCs/>
                <w:i/>
                <w:iCs/>
                <w:color w:val="000000"/>
                <w:spacing w:val="-4"/>
                <w:sz w:val="22"/>
                <w:szCs w:val="22"/>
              </w:rPr>
              <w:t>分值</w:t>
            </w:r>
          </w:p>
        </w:tc>
        <w:tc>
          <w:tcPr>
            <w:tcW w:w="3567" w:type="pct"/>
            <w:vAlign w:val="center"/>
          </w:tcPr>
          <w:p w14:paraId="1EBEBEBD">
            <w:pPr>
              <w:keepNext w:val="0"/>
              <w:keepLines w:val="0"/>
              <w:pageBreakBefore w:val="0"/>
              <w:kinsoku/>
              <w:wordWrap/>
              <w:overflowPunct/>
              <w:topLinePunct w:val="0"/>
              <w:bidi w:val="0"/>
              <w:spacing w:line="360" w:lineRule="auto"/>
              <w:jc w:val="center"/>
              <w:textAlignment w:val="auto"/>
              <w:rPr>
                <w:rFonts w:hint="eastAsia" w:ascii="宋体" w:hAnsi="宋体" w:cs="微软雅黑"/>
                <w:b/>
                <w:bCs/>
                <w:i/>
                <w:iCs/>
                <w:color w:val="000000"/>
                <w:spacing w:val="-4"/>
                <w:sz w:val="22"/>
                <w:szCs w:val="22"/>
              </w:rPr>
            </w:pPr>
            <w:r>
              <w:rPr>
                <w:rFonts w:hint="eastAsia" w:ascii="宋体" w:hAnsi="宋体" w:cs="微软雅黑"/>
                <w:b/>
                <w:bCs/>
                <w:i/>
                <w:iCs/>
                <w:color w:val="000000"/>
                <w:spacing w:val="-4"/>
                <w:sz w:val="22"/>
                <w:szCs w:val="22"/>
              </w:rPr>
              <w:t>评分细则</w:t>
            </w:r>
          </w:p>
        </w:tc>
      </w:tr>
      <w:tr w14:paraId="0F6F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812" w:type="pct"/>
            <w:vAlign w:val="center"/>
          </w:tcPr>
          <w:p w14:paraId="404A6064">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cs="微软雅黑"/>
                <w:bCs/>
                <w:i/>
                <w:iCs/>
                <w:color w:val="000000"/>
                <w:spacing w:val="-4"/>
                <w:sz w:val="22"/>
                <w:szCs w:val="22"/>
              </w:rPr>
            </w:pPr>
          </w:p>
        </w:tc>
        <w:tc>
          <w:tcPr>
            <w:tcW w:w="621" w:type="pct"/>
            <w:vAlign w:val="center"/>
          </w:tcPr>
          <w:p w14:paraId="38A0AD70">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cs="微软雅黑"/>
                <w:bCs/>
                <w:i/>
                <w:iCs/>
                <w:color w:val="000000"/>
                <w:spacing w:val="-4"/>
                <w:sz w:val="22"/>
                <w:szCs w:val="22"/>
              </w:rPr>
            </w:pPr>
          </w:p>
        </w:tc>
        <w:tc>
          <w:tcPr>
            <w:tcW w:w="3567" w:type="pct"/>
            <w:vAlign w:val="center"/>
          </w:tcPr>
          <w:p w14:paraId="7DD28660">
            <w:pPr>
              <w:keepNext w:val="0"/>
              <w:keepLines w:val="0"/>
              <w:pageBreakBefore w:val="0"/>
              <w:kinsoku/>
              <w:wordWrap/>
              <w:overflowPunct/>
              <w:topLinePunct w:val="0"/>
              <w:bidi w:val="0"/>
              <w:spacing w:line="360" w:lineRule="auto"/>
              <w:jc w:val="left"/>
              <w:textAlignment w:val="auto"/>
              <w:rPr>
                <w:rFonts w:hint="eastAsia" w:ascii="宋体" w:hAnsi="宋体" w:cs="微软雅黑"/>
                <w:i/>
                <w:iCs/>
                <w:color w:val="000000"/>
                <w:sz w:val="22"/>
                <w:szCs w:val="22"/>
              </w:rPr>
            </w:pPr>
          </w:p>
        </w:tc>
      </w:tr>
      <w:tr w14:paraId="7F46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812" w:type="pct"/>
            <w:vAlign w:val="center"/>
          </w:tcPr>
          <w:p w14:paraId="65CEB4C8">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cs="微软雅黑"/>
                <w:bCs/>
                <w:i/>
                <w:iCs/>
                <w:color w:val="000000"/>
                <w:spacing w:val="-4"/>
                <w:sz w:val="22"/>
                <w:szCs w:val="22"/>
              </w:rPr>
            </w:pPr>
          </w:p>
        </w:tc>
        <w:tc>
          <w:tcPr>
            <w:tcW w:w="621" w:type="pct"/>
            <w:vAlign w:val="center"/>
          </w:tcPr>
          <w:p w14:paraId="0A42A304">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cs="微软雅黑"/>
                <w:bCs/>
                <w:i/>
                <w:iCs/>
                <w:color w:val="000000"/>
                <w:spacing w:val="-4"/>
                <w:sz w:val="22"/>
                <w:szCs w:val="22"/>
              </w:rPr>
            </w:pPr>
          </w:p>
        </w:tc>
        <w:tc>
          <w:tcPr>
            <w:tcW w:w="3567" w:type="pct"/>
            <w:vAlign w:val="center"/>
          </w:tcPr>
          <w:p w14:paraId="63C8CB6C">
            <w:pPr>
              <w:keepNext w:val="0"/>
              <w:keepLines w:val="0"/>
              <w:pageBreakBefore w:val="0"/>
              <w:kinsoku/>
              <w:wordWrap/>
              <w:overflowPunct/>
              <w:topLinePunct w:val="0"/>
              <w:bidi w:val="0"/>
              <w:spacing w:line="360" w:lineRule="auto"/>
              <w:jc w:val="left"/>
              <w:textAlignment w:val="auto"/>
              <w:rPr>
                <w:rFonts w:hint="eastAsia" w:ascii="宋体" w:hAnsi="宋体" w:cs="微软雅黑"/>
                <w:i/>
                <w:iCs/>
                <w:color w:val="000000"/>
                <w:sz w:val="22"/>
                <w:szCs w:val="22"/>
              </w:rPr>
            </w:pPr>
          </w:p>
        </w:tc>
      </w:tr>
      <w:tr w14:paraId="2A7C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812" w:type="pct"/>
            <w:vAlign w:val="center"/>
          </w:tcPr>
          <w:p w14:paraId="7A11E5EC">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cs="微软雅黑"/>
                <w:bCs/>
                <w:i/>
                <w:iCs/>
                <w:color w:val="000000"/>
                <w:spacing w:val="-4"/>
                <w:sz w:val="22"/>
                <w:szCs w:val="22"/>
              </w:rPr>
            </w:pPr>
          </w:p>
        </w:tc>
        <w:tc>
          <w:tcPr>
            <w:tcW w:w="621" w:type="pct"/>
            <w:vAlign w:val="center"/>
          </w:tcPr>
          <w:p w14:paraId="1BA338F7">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cs="微软雅黑"/>
                <w:bCs/>
                <w:i/>
                <w:iCs/>
                <w:color w:val="000000"/>
                <w:spacing w:val="-4"/>
                <w:sz w:val="22"/>
                <w:szCs w:val="22"/>
              </w:rPr>
            </w:pPr>
          </w:p>
        </w:tc>
        <w:tc>
          <w:tcPr>
            <w:tcW w:w="3567" w:type="pct"/>
            <w:vAlign w:val="center"/>
          </w:tcPr>
          <w:p w14:paraId="755059A8">
            <w:pPr>
              <w:keepNext w:val="0"/>
              <w:keepLines w:val="0"/>
              <w:pageBreakBefore w:val="0"/>
              <w:kinsoku/>
              <w:wordWrap/>
              <w:overflowPunct/>
              <w:topLinePunct w:val="0"/>
              <w:bidi w:val="0"/>
              <w:spacing w:line="360" w:lineRule="auto"/>
              <w:jc w:val="left"/>
              <w:textAlignment w:val="auto"/>
              <w:rPr>
                <w:rFonts w:hint="eastAsia" w:ascii="宋体" w:hAnsi="宋体" w:cs="微软雅黑"/>
                <w:i/>
                <w:iCs/>
                <w:color w:val="000000"/>
                <w:sz w:val="22"/>
                <w:szCs w:val="22"/>
              </w:rPr>
            </w:pPr>
          </w:p>
        </w:tc>
      </w:tr>
      <w:tr w14:paraId="1D58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812" w:type="pct"/>
            <w:vAlign w:val="center"/>
          </w:tcPr>
          <w:p w14:paraId="32D8FE07">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cs="微软雅黑"/>
                <w:bCs/>
                <w:i/>
                <w:iCs/>
                <w:color w:val="000000"/>
                <w:spacing w:val="-4"/>
                <w:sz w:val="22"/>
                <w:szCs w:val="22"/>
              </w:rPr>
            </w:pPr>
          </w:p>
        </w:tc>
        <w:tc>
          <w:tcPr>
            <w:tcW w:w="621" w:type="pct"/>
            <w:vAlign w:val="center"/>
          </w:tcPr>
          <w:p w14:paraId="587C7189">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cs="微软雅黑"/>
                <w:bCs/>
                <w:i/>
                <w:iCs/>
                <w:color w:val="000000"/>
                <w:spacing w:val="-4"/>
                <w:sz w:val="22"/>
                <w:szCs w:val="22"/>
              </w:rPr>
            </w:pPr>
          </w:p>
        </w:tc>
        <w:tc>
          <w:tcPr>
            <w:tcW w:w="3567" w:type="pct"/>
            <w:vAlign w:val="center"/>
          </w:tcPr>
          <w:p w14:paraId="043FDDFE">
            <w:pPr>
              <w:keepNext w:val="0"/>
              <w:keepLines w:val="0"/>
              <w:pageBreakBefore w:val="0"/>
              <w:kinsoku/>
              <w:wordWrap/>
              <w:overflowPunct/>
              <w:topLinePunct w:val="0"/>
              <w:bidi w:val="0"/>
              <w:spacing w:line="360" w:lineRule="auto"/>
              <w:jc w:val="left"/>
              <w:textAlignment w:val="auto"/>
              <w:rPr>
                <w:rFonts w:hint="eastAsia" w:ascii="宋体" w:hAnsi="宋体" w:cs="微软雅黑"/>
                <w:i/>
                <w:iCs/>
                <w:color w:val="000000"/>
                <w:sz w:val="22"/>
                <w:szCs w:val="22"/>
              </w:rPr>
            </w:pPr>
          </w:p>
        </w:tc>
      </w:tr>
    </w:tbl>
    <w:p w14:paraId="79872C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36"/>
          <w:lang w:val="en-US" w:eastAsia="zh-CN"/>
        </w:rPr>
      </w:pPr>
      <w:r>
        <w:rPr>
          <w:rFonts w:hint="eastAsia"/>
          <w:b/>
          <w:bCs/>
          <w:sz w:val="28"/>
          <w:szCs w:val="36"/>
          <w:lang w:val="en-US" w:eastAsia="zh-CN"/>
        </w:rPr>
        <w:t>投标报价评审（报价分    分）</w:t>
      </w:r>
    </w:p>
    <w:p w14:paraId="7E5A04AE">
      <w:pPr>
        <w:keepNext w:val="0"/>
        <w:keepLines w:val="0"/>
        <w:pageBreakBefore w:val="0"/>
        <w:kinsoku/>
        <w:wordWrap/>
        <w:overflowPunct/>
        <w:topLinePunct w:val="0"/>
        <w:bidi w:val="0"/>
        <w:spacing w:line="360" w:lineRule="auto"/>
        <w:ind w:firstLine="560" w:firstLineChars="200"/>
        <w:textAlignment w:val="auto"/>
        <w:rPr>
          <w:rFonts w:ascii="宋体" w:hAnsi="宋体"/>
          <w:b w:val="0"/>
          <w:bCs w:val="0"/>
          <w:i/>
          <w:iCs/>
          <w:sz w:val="28"/>
          <w:szCs w:val="28"/>
        </w:rPr>
      </w:pPr>
      <w:r>
        <w:rPr>
          <w:rFonts w:hint="eastAsia" w:ascii="宋体" w:hAnsi="宋体"/>
          <w:b w:val="0"/>
          <w:bCs w:val="0"/>
          <w:i/>
          <w:iCs/>
          <w:sz w:val="28"/>
          <w:szCs w:val="28"/>
        </w:rPr>
        <w:t>报价得分计算：报价得分=（评标基准价/投标报价）×</w:t>
      </w:r>
      <w:r>
        <w:rPr>
          <w:rFonts w:hint="eastAsia" w:ascii="宋体" w:hAnsi="宋体"/>
          <w:b w:val="0"/>
          <w:bCs w:val="0"/>
          <w:i/>
          <w:iCs/>
          <w:sz w:val="28"/>
          <w:szCs w:val="28"/>
          <w:lang w:val="en-US" w:eastAsia="zh-CN"/>
        </w:rPr>
        <w:t xml:space="preserve">  </w:t>
      </w:r>
      <w:r>
        <w:rPr>
          <w:rFonts w:hint="eastAsia" w:ascii="宋体" w:hAnsi="宋体"/>
          <w:b w:val="0"/>
          <w:bCs w:val="0"/>
          <w:i/>
          <w:iCs/>
          <w:sz w:val="28"/>
          <w:szCs w:val="28"/>
        </w:rPr>
        <w:t>分</w:t>
      </w:r>
    </w:p>
    <w:p w14:paraId="0EAAFA4E">
      <w:pPr>
        <w:keepNext w:val="0"/>
        <w:keepLines w:val="0"/>
        <w:pageBreakBefore w:val="0"/>
        <w:kinsoku/>
        <w:wordWrap/>
        <w:overflowPunct/>
        <w:topLinePunct w:val="0"/>
        <w:bidi w:val="0"/>
        <w:spacing w:line="360" w:lineRule="auto"/>
        <w:ind w:left="560" w:leftChars="200" w:hanging="140" w:hangingChars="50"/>
        <w:textAlignment w:val="auto"/>
        <w:rPr>
          <w:rFonts w:ascii="宋体" w:hAnsi="宋体"/>
          <w:b w:val="0"/>
          <w:bCs w:val="0"/>
          <w:i/>
          <w:iCs/>
          <w:sz w:val="28"/>
          <w:szCs w:val="28"/>
        </w:rPr>
      </w:pPr>
      <w:r>
        <w:rPr>
          <w:rFonts w:hint="eastAsia" w:ascii="宋体" w:hAnsi="宋体"/>
          <w:b w:val="0"/>
          <w:bCs w:val="0"/>
          <w:i/>
          <w:iCs/>
          <w:sz w:val="28"/>
          <w:szCs w:val="28"/>
        </w:rPr>
        <w:t>计算综合总分（满分为100分）：综合总分=技术得分+报价得分</w:t>
      </w:r>
    </w:p>
    <w:p w14:paraId="69EDEEA3">
      <w:pPr>
        <w:keepNext w:val="0"/>
        <w:keepLines w:val="0"/>
        <w:pageBreakBefore w:val="0"/>
        <w:kinsoku/>
        <w:wordWrap/>
        <w:overflowPunct/>
        <w:topLinePunct w:val="0"/>
        <w:bidi w:val="0"/>
        <w:spacing w:line="360" w:lineRule="auto"/>
        <w:ind w:firstLine="548" w:firstLineChars="196"/>
        <w:textAlignment w:val="auto"/>
        <w:rPr>
          <w:rFonts w:ascii="宋体" w:hAnsi="宋体"/>
          <w:b w:val="0"/>
          <w:bCs w:val="0"/>
          <w:i/>
          <w:iCs/>
          <w:sz w:val="28"/>
          <w:szCs w:val="28"/>
        </w:rPr>
      </w:pPr>
      <w:r>
        <w:rPr>
          <w:rFonts w:hint="eastAsia" w:ascii="宋体" w:hAnsi="宋体"/>
          <w:b w:val="0"/>
          <w:bCs w:val="0"/>
          <w:i/>
          <w:iCs/>
          <w:sz w:val="28"/>
          <w:szCs w:val="28"/>
        </w:rPr>
        <w:t>确定预中标单位：以综合得分最高者为中标人；综合得分相同时则报价低者优先；综合得分、报价均相同时由评标委员会综合评议确定。</w:t>
      </w:r>
    </w:p>
    <w:p w14:paraId="3A9199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i w:val="0"/>
          <w:iCs w:val="0"/>
          <w:sz w:val="28"/>
          <w:szCs w:val="36"/>
          <w:lang w:val="en-US" w:eastAsia="zh-CN"/>
        </w:rPr>
      </w:pPr>
      <w:r>
        <w:rPr>
          <w:rFonts w:hint="eastAsia"/>
          <w:b/>
          <w:bCs/>
          <w:i w:val="0"/>
          <w:iCs w:val="0"/>
          <w:sz w:val="28"/>
          <w:szCs w:val="36"/>
          <w:lang w:val="en-US" w:eastAsia="zh-CN"/>
        </w:rPr>
        <w:t>十、定价方式</w:t>
      </w:r>
    </w:p>
    <w:p w14:paraId="71C593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i w:val="0"/>
          <w:iCs w:val="0"/>
          <w:sz w:val="28"/>
          <w:szCs w:val="36"/>
          <w:lang w:val="en-US" w:eastAsia="zh-CN"/>
        </w:rPr>
      </w:pPr>
      <w:r>
        <w:rPr>
          <w:rFonts w:hint="eastAsia"/>
          <w:i w:val="0"/>
          <w:iCs w:val="0"/>
          <w:sz w:val="28"/>
          <w:szCs w:val="36"/>
          <w:lang w:val="en-US" w:eastAsia="zh-CN"/>
        </w:rPr>
        <w:t>□固定总价，要求：总价包干，包括但不限于人工费、设备费、材料费、保管费、培训、货物验收、售后服务、利润和税金、采购代理服务费、政策性文件规定和合同包含的所有风险责任及各项乙方承担的所发生的一切费用。</w:t>
      </w:r>
    </w:p>
    <w:p w14:paraId="7EACB5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i w:val="0"/>
          <w:iCs w:val="0"/>
          <w:sz w:val="28"/>
          <w:szCs w:val="36"/>
          <w:lang w:val="en-US" w:eastAsia="zh-CN"/>
        </w:rPr>
      </w:pPr>
      <w:r>
        <w:rPr>
          <w:rFonts w:hint="eastAsia"/>
          <w:i w:val="0"/>
          <w:iCs w:val="0"/>
          <w:sz w:val="28"/>
          <w:szCs w:val="36"/>
          <w:lang w:val="en-US" w:eastAsia="zh-CN"/>
        </w:rPr>
        <w:t xml:space="preserve">□固定单价，要求：          /           </w:t>
      </w:r>
    </w:p>
    <w:p w14:paraId="2C841E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i w:val="0"/>
          <w:iCs w:val="0"/>
          <w:sz w:val="28"/>
          <w:szCs w:val="36"/>
          <w:lang w:val="en-US" w:eastAsia="zh-CN"/>
        </w:rPr>
      </w:pPr>
      <w:r>
        <w:rPr>
          <w:rFonts w:hint="eastAsia"/>
          <w:i w:val="0"/>
          <w:iCs w:val="0"/>
          <w:sz w:val="28"/>
          <w:szCs w:val="36"/>
          <w:lang w:val="en-US" w:eastAsia="zh-CN"/>
        </w:rPr>
        <w:t xml:space="preserve">□成本补偿，要求：         /            </w:t>
      </w:r>
    </w:p>
    <w:p w14:paraId="6C2A87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i w:val="0"/>
          <w:iCs w:val="0"/>
          <w:sz w:val="28"/>
          <w:szCs w:val="36"/>
          <w:lang w:val="en-US" w:eastAsia="zh-CN"/>
        </w:rPr>
      </w:pPr>
      <w:r>
        <w:rPr>
          <w:rFonts w:hint="eastAsia"/>
          <w:i w:val="0"/>
          <w:iCs w:val="0"/>
          <w:sz w:val="28"/>
          <w:szCs w:val="36"/>
          <w:lang w:val="en-US" w:eastAsia="zh-CN"/>
        </w:rPr>
        <w:t xml:space="preserve">□绩效激励，要求：         /            </w:t>
      </w:r>
    </w:p>
    <w:p w14:paraId="1BD7EC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i w:val="0"/>
          <w:iCs w:val="0"/>
          <w:sz w:val="28"/>
          <w:szCs w:val="36"/>
          <w:lang w:val="en-US" w:eastAsia="zh-CN"/>
        </w:rPr>
      </w:pPr>
      <w:r>
        <w:rPr>
          <w:rFonts w:hint="eastAsia"/>
          <w:i w:val="0"/>
          <w:iCs w:val="0"/>
          <w:sz w:val="28"/>
          <w:szCs w:val="36"/>
          <w:lang w:val="en-US" w:eastAsia="zh-CN"/>
        </w:rPr>
        <w:t>选择定价方式的理由：根据项目性质确定</w:t>
      </w:r>
    </w:p>
    <w:p w14:paraId="17D61A4B">
      <w:pPr>
        <w:keepNext w:val="0"/>
        <w:keepLines w:val="0"/>
        <w:pageBreakBefore w:val="0"/>
        <w:kinsoku/>
        <w:wordWrap/>
        <w:overflowPunct/>
        <w:topLinePunct w:val="0"/>
        <w:bidi w:val="0"/>
        <w:spacing w:line="360" w:lineRule="auto"/>
        <w:jc w:val="left"/>
        <w:textAlignment w:val="auto"/>
        <w:rPr>
          <w:rFonts w:hint="eastAsia" w:asciiTheme="majorEastAsia" w:hAnsiTheme="majorEastAsia" w:eastAsiaTheme="majorEastAsia"/>
          <w:b/>
          <w:bCs/>
          <w:sz w:val="28"/>
          <w:szCs w:val="28"/>
          <w:lang w:val="en-US" w:eastAsia="zh-CN"/>
        </w:rPr>
      </w:pPr>
    </w:p>
    <w:p w14:paraId="034B0055">
      <w:pPr>
        <w:keepNext w:val="0"/>
        <w:keepLines w:val="0"/>
        <w:pageBreakBefore w:val="0"/>
        <w:kinsoku/>
        <w:wordWrap/>
        <w:overflowPunct/>
        <w:topLinePunct w:val="0"/>
        <w:bidi w:val="0"/>
        <w:spacing w:line="360" w:lineRule="auto"/>
        <w:jc w:val="left"/>
        <w:textAlignment w:val="auto"/>
        <w:rPr>
          <w:rFonts w:asciiTheme="majorEastAsia" w:hAnsiTheme="majorEastAsia" w:eastAsiaTheme="majorEastAsia"/>
          <w:b/>
          <w:bCs/>
          <w:sz w:val="28"/>
          <w:szCs w:val="28"/>
        </w:rPr>
      </w:pPr>
      <w:r>
        <w:rPr>
          <w:rFonts w:hint="eastAsia" w:asciiTheme="majorEastAsia" w:hAnsiTheme="majorEastAsia" w:eastAsiaTheme="majorEastAsia"/>
          <w:b/>
          <w:bCs/>
          <w:sz w:val="28"/>
          <w:szCs w:val="28"/>
          <w:lang w:val="en-US" w:eastAsia="zh-CN"/>
        </w:rPr>
        <w:t>十一、</w:t>
      </w:r>
      <w:r>
        <w:rPr>
          <w:rFonts w:hint="eastAsia" w:asciiTheme="majorEastAsia" w:hAnsiTheme="majorEastAsia" w:eastAsiaTheme="majorEastAsia"/>
          <w:b/>
          <w:bCs/>
          <w:sz w:val="28"/>
          <w:szCs w:val="28"/>
        </w:rPr>
        <w:t>合同管理安排</w:t>
      </w:r>
    </w:p>
    <w:p w14:paraId="45C301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i w:val="0"/>
          <w:iCs w:val="0"/>
          <w:sz w:val="28"/>
          <w:szCs w:val="36"/>
          <w:lang w:val="en-US" w:eastAsia="zh-CN"/>
        </w:rPr>
      </w:pPr>
      <w:r>
        <w:rPr>
          <w:rFonts w:hint="eastAsia"/>
          <w:b/>
          <w:bCs/>
          <w:i w:val="0"/>
          <w:iCs w:val="0"/>
          <w:sz w:val="28"/>
          <w:szCs w:val="36"/>
          <w:lang w:val="en-US" w:eastAsia="zh-CN"/>
        </w:rPr>
        <w:t>合同类型</w:t>
      </w:r>
    </w:p>
    <w:p w14:paraId="6483B5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i w:val="0"/>
          <w:iCs w:val="0"/>
          <w:sz w:val="28"/>
          <w:szCs w:val="36"/>
          <w:lang w:val="en-US" w:eastAsia="zh-CN"/>
        </w:rPr>
      </w:pPr>
      <w:r>
        <w:rPr>
          <w:rFonts w:hint="eastAsia"/>
          <w:i w:val="0"/>
          <w:iCs w:val="0"/>
          <w:sz w:val="28"/>
          <w:szCs w:val="36"/>
          <w:lang w:val="en-US" w:eastAsia="zh-CN"/>
        </w:rPr>
        <w:t>□买卖合同</w:t>
      </w:r>
    </w:p>
    <w:p w14:paraId="7476EF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i w:val="0"/>
          <w:iCs w:val="0"/>
          <w:sz w:val="28"/>
          <w:szCs w:val="36"/>
          <w:lang w:val="en-US" w:eastAsia="zh-CN"/>
        </w:rPr>
      </w:pPr>
      <w:r>
        <w:rPr>
          <w:rFonts w:hint="eastAsia"/>
          <w:i w:val="0"/>
          <w:iCs w:val="0"/>
          <w:sz w:val="28"/>
          <w:szCs w:val="36"/>
          <w:lang w:val="en-US" w:eastAsia="zh-CN"/>
        </w:rPr>
        <w:t>□建设工程合同</w:t>
      </w:r>
    </w:p>
    <w:p w14:paraId="467204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i w:val="0"/>
          <w:iCs w:val="0"/>
          <w:sz w:val="28"/>
          <w:szCs w:val="36"/>
          <w:lang w:val="en-US" w:eastAsia="zh-CN"/>
        </w:rPr>
      </w:pPr>
      <w:r>
        <w:rPr>
          <w:rFonts w:hint="eastAsia"/>
          <w:i w:val="0"/>
          <w:iCs w:val="0"/>
          <w:sz w:val="28"/>
          <w:szCs w:val="36"/>
          <w:lang w:val="en-US" w:eastAsia="zh-CN"/>
        </w:rPr>
        <w:t>□技术合同</w:t>
      </w:r>
    </w:p>
    <w:p w14:paraId="2A5A30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i w:val="0"/>
          <w:iCs w:val="0"/>
          <w:sz w:val="28"/>
          <w:szCs w:val="36"/>
          <w:lang w:val="en-US" w:eastAsia="zh-CN"/>
        </w:rPr>
      </w:pPr>
      <w:r>
        <w:rPr>
          <w:rFonts w:hint="eastAsia"/>
          <w:i w:val="0"/>
          <w:iCs w:val="0"/>
          <w:sz w:val="28"/>
          <w:szCs w:val="36"/>
          <w:lang w:val="en-US" w:eastAsia="zh-CN"/>
        </w:rPr>
        <w:t>□物业服务合同</w:t>
      </w:r>
    </w:p>
    <w:p w14:paraId="71A684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i w:val="0"/>
          <w:iCs w:val="0"/>
          <w:sz w:val="28"/>
          <w:szCs w:val="36"/>
          <w:lang w:val="en-US" w:eastAsia="zh-CN"/>
        </w:rPr>
      </w:pPr>
      <w:r>
        <w:rPr>
          <w:rFonts w:hint="eastAsia"/>
          <w:i w:val="0"/>
          <w:iCs w:val="0"/>
          <w:sz w:val="28"/>
          <w:szCs w:val="36"/>
          <w:lang w:val="en-US" w:eastAsia="zh-CN"/>
        </w:rPr>
        <w:t>□委托合同</w:t>
      </w:r>
    </w:p>
    <w:p w14:paraId="7786B9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i w:val="0"/>
          <w:iCs w:val="0"/>
          <w:sz w:val="28"/>
          <w:szCs w:val="36"/>
          <w:lang w:val="en-US" w:eastAsia="zh-CN"/>
        </w:rPr>
      </w:pPr>
      <w:r>
        <w:rPr>
          <w:rFonts w:hint="eastAsia"/>
          <w:i w:val="0"/>
          <w:iCs w:val="0"/>
          <w:sz w:val="28"/>
          <w:szCs w:val="36"/>
          <w:lang w:val="en-US" w:eastAsia="zh-CN"/>
        </w:rPr>
        <w:t>□其他：承揽合同</w:t>
      </w:r>
    </w:p>
    <w:p w14:paraId="122383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i w:val="0"/>
          <w:iCs w:val="0"/>
          <w:sz w:val="28"/>
          <w:szCs w:val="36"/>
          <w:lang w:val="en-US" w:eastAsia="zh-CN"/>
        </w:rPr>
      </w:pPr>
      <w:r>
        <w:rPr>
          <w:rFonts w:hint="eastAsia"/>
          <w:i w:val="0"/>
          <w:iCs w:val="0"/>
          <w:sz w:val="28"/>
          <w:szCs w:val="36"/>
          <w:lang w:val="en-US" w:eastAsia="zh-CN"/>
        </w:rPr>
        <w:t>选择合同类型的理由：根据项目性质确定</w:t>
      </w:r>
    </w:p>
    <w:p w14:paraId="3FD836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i w:val="0"/>
          <w:iCs w:val="0"/>
          <w:sz w:val="28"/>
          <w:szCs w:val="36"/>
          <w:lang w:val="en-US" w:eastAsia="zh-CN"/>
        </w:rPr>
      </w:pPr>
      <w:r>
        <w:rPr>
          <w:rFonts w:hint="eastAsia"/>
          <w:b/>
          <w:bCs/>
          <w:i w:val="0"/>
          <w:iCs w:val="0"/>
          <w:sz w:val="28"/>
          <w:szCs w:val="36"/>
          <w:lang w:val="en-US" w:eastAsia="zh-CN"/>
        </w:rPr>
        <w:t>合同范本(主要条款) ：</w:t>
      </w:r>
    </w:p>
    <w:p w14:paraId="761096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36"/>
          <w:lang w:eastAsia="zh-CN"/>
        </w:rPr>
      </w:pPr>
    </w:p>
    <w:p w14:paraId="466995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36"/>
          <w:lang w:val="en-US" w:eastAsia="zh-CN"/>
        </w:rPr>
      </w:pPr>
    </w:p>
    <w:p w14:paraId="37E8759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8"/>
          <w:szCs w:val="36"/>
          <w:lang w:val="en-US" w:eastAsia="zh-CN"/>
        </w:rPr>
      </w:pPr>
    </w:p>
    <w:p w14:paraId="7E4BBD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36"/>
          <w:lang w:val="en-US" w:eastAsia="zh-CN"/>
        </w:rPr>
      </w:pPr>
    </w:p>
    <w:p w14:paraId="2B58F7E2">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b/>
          <w:bCs/>
          <w:sz w:val="28"/>
          <w:szCs w:val="36"/>
          <w:lang w:val="en-US" w:eastAsia="zh-CN"/>
        </w:rPr>
      </w:pPr>
      <w:r>
        <w:rPr>
          <w:rFonts w:hint="default"/>
          <w:b/>
          <w:bCs/>
          <w:sz w:val="28"/>
          <w:szCs w:val="36"/>
          <w:lang w:val="en-US" w:eastAsia="zh-CN"/>
        </w:rPr>
        <w:t>履约验收方案</w:t>
      </w:r>
    </w:p>
    <w:p w14:paraId="25A5687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b/>
          <w:bCs/>
          <w:sz w:val="28"/>
          <w:szCs w:val="36"/>
          <w:lang w:val="en-US" w:eastAsia="zh-CN"/>
        </w:rPr>
      </w:pPr>
      <w:r>
        <w:rPr>
          <w:rFonts w:hint="eastAsia"/>
          <w:b/>
          <w:bCs/>
          <w:sz w:val="28"/>
          <w:szCs w:val="36"/>
          <w:lang w:val="en-US" w:eastAsia="zh-CN"/>
        </w:rPr>
        <w:t>履约验收主体：</w:t>
      </w:r>
      <w:r>
        <w:rPr>
          <w:rFonts w:hint="eastAsia"/>
          <w:b w:val="0"/>
          <w:bCs w:val="0"/>
          <w:sz w:val="28"/>
          <w:szCs w:val="36"/>
          <w:lang w:val="en-US" w:eastAsia="zh-CN"/>
        </w:rPr>
        <w:t>采购人/代理机构/供应商/第三方专业机构/专家/其他</w:t>
      </w:r>
    </w:p>
    <w:p w14:paraId="605046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lang w:val="en-US" w:eastAsia="zh-CN"/>
        </w:rPr>
      </w:pPr>
      <w:r>
        <w:rPr>
          <w:rFonts w:hint="default"/>
          <w:b/>
          <w:bCs/>
          <w:sz w:val="28"/>
          <w:szCs w:val="36"/>
          <w:lang w:val="en-US" w:eastAsia="zh-CN"/>
        </w:rPr>
        <w:t>履约验收时间</w:t>
      </w:r>
      <w:r>
        <w:rPr>
          <w:rFonts w:hint="eastAsia"/>
          <w:b/>
          <w:bCs/>
          <w:sz w:val="28"/>
          <w:szCs w:val="36"/>
          <w:lang w:val="en-US" w:eastAsia="zh-CN"/>
        </w:rPr>
        <w:t>：</w:t>
      </w:r>
    </w:p>
    <w:p w14:paraId="5EFB6E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lang w:val="en-US" w:eastAsia="zh-CN"/>
        </w:rPr>
      </w:pPr>
      <w:r>
        <w:rPr>
          <w:rFonts w:hint="default"/>
          <w:b/>
          <w:bCs/>
          <w:sz w:val="28"/>
          <w:szCs w:val="36"/>
          <w:lang w:val="en-US" w:eastAsia="zh-CN"/>
        </w:rPr>
        <w:t>履约验收方式</w:t>
      </w:r>
      <w:r>
        <w:rPr>
          <w:rFonts w:hint="eastAsia"/>
          <w:b/>
          <w:bCs/>
          <w:sz w:val="28"/>
          <w:szCs w:val="36"/>
          <w:lang w:val="en-US" w:eastAsia="zh-CN"/>
        </w:rPr>
        <w:t>：</w:t>
      </w:r>
    </w:p>
    <w:p w14:paraId="2431AA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lang w:val="en-US" w:eastAsia="zh-CN"/>
        </w:rPr>
      </w:pPr>
      <w:r>
        <w:rPr>
          <w:rFonts w:hint="default"/>
          <w:b/>
          <w:bCs/>
          <w:sz w:val="28"/>
          <w:szCs w:val="36"/>
          <w:lang w:val="en-US" w:eastAsia="zh-CN"/>
        </w:rPr>
        <w:t>履约验收程序</w:t>
      </w:r>
      <w:r>
        <w:rPr>
          <w:rFonts w:hint="eastAsia"/>
          <w:b/>
          <w:bCs/>
          <w:sz w:val="28"/>
          <w:szCs w:val="36"/>
          <w:lang w:val="en-US" w:eastAsia="zh-CN"/>
        </w:rPr>
        <w:t>：</w:t>
      </w:r>
    </w:p>
    <w:p w14:paraId="79317B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lang w:val="en-US" w:eastAsia="zh-CN"/>
        </w:rPr>
      </w:pPr>
      <w:r>
        <w:rPr>
          <w:rFonts w:hint="default"/>
          <w:b/>
          <w:bCs/>
          <w:sz w:val="28"/>
          <w:szCs w:val="36"/>
          <w:lang w:val="en-US" w:eastAsia="zh-CN"/>
        </w:rPr>
        <w:t>履约验收内容</w:t>
      </w:r>
      <w:r>
        <w:rPr>
          <w:rFonts w:hint="eastAsia"/>
          <w:b/>
          <w:bCs/>
          <w:sz w:val="28"/>
          <w:szCs w:val="36"/>
          <w:lang w:val="en-US" w:eastAsia="zh-CN"/>
        </w:rPr>
        <w:t>：</w:t>
      </w:r>
    </w:p>
    <w:p w14:paraId="7DAE66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lang w:val="en-US" w:eastAsia="zh-CN"/>
        </w:rPr>
      </w:pPr>
      <w:r>
        <w:rPr>
          <w:rFonts w:hint="default"/>
          <w:b/>
          <w:bCs/>
          <w:sz w:val="28"/>
          <w:szCs w:val="36"/>
          <w:lang w:val="en-US" w:eastAsia="zh-CN"/>
        </w:rPr>
        <w:t>履约验收标准</w:t>
      </w:r>
      <w:r>
        <w:rPr>
          <w:rFonts w:hint="eastAsia"/>
          <w:b/>
          <w:bCs/>
          <w:sz w:val="28"/>
          <w:szCs w:val="36"/>
          <w:lang w:val="en-US" w:eastAsia="zh-CN"/>
        </w:rPr>
        <w:t>：</w:t>
      </w:r>
    </w:p>
    <w:p w14:paraId="7115EE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8"/>
          <w:szCs w:val="36"/>
          <w:lang w:val="en-US" w:eastAsia="zh-CN"/>
        </w:rPr>
      </w:pPr>
      <w:r>
        <w:rPr>
          <w:rFonts w:hint="default"/>
          <w:b/>
          <w:bCs/>
          <w:sz w:val="28"/>
          <w:szCs w:val="36"/>
          <w:lang w:val="en-US" w:eastAsia="zh-CN"/>
        </w:rPr>
        <w:t>履约验收其他事项</w:t>
      </w:r>
      <w:r>
        <w:rPr>
          <w:rFonts w:hint="eastAsia"/>
          <w:b/>
          <w:bCs/>
          <w:sz w:val="28"/>
          <w:szCs w:val="36"/>
          <w:lang w:val="en-US" w:eastAsia="zh-CN"/>
        </w:rPr>
        <w:t>：</w:t>
      </w:r>
    </w:p>
    <w:p w14:paraId="3972AD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36"/>
          <w:lang w:val="en-US" w:eastAsia="zh-CN"/>
        </w:rPr>
      </w:pPr>
    </w:p>
    <w:p w14:paraId="7C9586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36"/>
          <w:lang w:val="en-US" w:eastAsia="zh-CN"/>
        </w:rPr>
      </w:pPr>
    </w:p>
    <w:p w14:paraId="6B4660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36"/>
          <w:lang w:val="en-US" w:eastAsia="zh-CN"/>
        </w:rPr>
      </w:pPr>
      <w:r>
        <w:rPr>
          <w:rFonts w:hint="eastAsia"/>
          <w:b/>
          <w:bCs/>
          <w:sz w:val="28"/>
          <w:szCs w:val="36"/>
          <w:lang w:val="en-US" w:eastAsia="zh-CN"/>
        </w:rPr>
        <w:t>十三、风险管控措施</w:t>
      </w:r>
    </w:p>
    <w:p w14:paraId="3059F15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国家政策变化应对措施：</w:t>
      </w:r>
    </w:p>
    <w:p w14:paraId="7A0405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（2）实施环境变化应对措施： </w:t>
      </w:r>
    </w:p>
    <w:p w14:paraId="21688C2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（3）重大技术变化应对措施：</w:t>
      </w:r>
    </w:p>
    <w:p w14:paraId="6E2CE4C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（4）预算项目调整应对措施： </w:t>
      </w:r>
    </w:p>
    <w:p w14:paraId="0F8F2C5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（5）因质疑投诉影响采购进度应对措施：</w:t>
      </w:r>
    </w:p>
    <w:p w14:paraId="4F232EA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（6）采购失败应对措施：</w:t>
      </w:r>
    </w:p>
    <w:p w14:paraId="28216A4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（7）不按规定签订或者履行合同应对措施：</w:t>
      </w:r>
    </w:p>
    <w:p w14:paraId="3E303A9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 w:hAnsi="仿宋" w:eastAsia="仿宋" w:cs="仿宋"/>
          <w:b/>
          <w:bCs/>
          <w:sz w:val="32"/>
          <w:szCs w:val="32"/>
          <w:lang w:val="en-US" w:eastAsia="zh-CN"/>
        </w:rPr>
      </w:pPr>
      <w:r>
        <w:rPr>
          <w:rFonts w:hint="eastAsia" w:ascii="仿宋_GB2312" w:hAnsi="仿宋_GB2312" w:eastAsia="仿宋_GB2312" w:cs="仿宋_GB2312"/>
          <w:b/>
          <w:bCs/>
          <w:sz w:val="32"/>
          <w:szCs w:val="32"/>
          <w:lang w:val="en-US" w:eastAsia="zh-CN"/>
        </w:rPr>
        <w:t xml:space="preserve">（8）出现损害国家利益和社会公共利益情形应对措施： </w:t>
      </w:r>
    </w:p>
    <w:p w14:paraId="4AF0A6F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36B08">
    <w:pPr>
      <w:pStyle w:val="5"/>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C4BAEC"/>
    <w:multiLevelType w:val="singleLevel"/>
    <w:tmpl w:val="E3C4BAEC"/>
    <w:lvl w:ilvl="0" w:tentative="0">
      <w:start w:val="1"/>
      <w:numFmt w:val="decimal"/>
      <w:suff w:val="nothing"/>
      <w:lvlText w:val="（%1）"/>
      <w:lvlJc w:val="left"/>
    </w:lvl>
  </w:abstractNum>
  <w:abstractNum w:abstractNumId="1">
    <w:nsid w:val="6C10B924"/>
    <w:multiLevelType w:val="singleLevel"/>
    <w:tmpl w:val="6C10B924"/>
    <w:lvl w:ilvl="0" w:tentative="0">
      <w:start w:val="1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B718D5"/>
    <w:rsid w:val="3B464609"/>
    <w:rsid w:val="3C3F514E"/>
    <w:rsid w:val="404636F4"/>
    <w:rsid w:val="4B6C1B7D"/>
    <w:rsid w:val="5386370B"/>
    <w:rsid w:val="540A5DFF"/>
    <w:rsid w:val="56286BA2"/>
    <w:rsid w:val="6AD04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pPr>
    <w:rPr>
      <w:rFonts w:ascii="宋体" w:hAnsi="Courier New"/>
      <w:szCs w:val="20"/>
    </w:rPr>
  </w:style>
  <w:style w:type="paragraph" w:styleId="4">
    <w:name w:val="Body Text Indent"/>
    <w:basedOn w:val="1"/>
    <w:next w:val="3"/>
    <w:qFormat/>
    <w:uiPriority w:val="0"/>
    <w:pPr>
      <w:spacing w:line="400" w:lineRule="atLeast"/>
      <w:ind w:left="210" w:firstLine="210"/>
    </w:pPr>
    <w:rPr>
      <w:rFonts w:ascii="宋体" w:hAnsi="宋体"/>
      <w:szCs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Body Text First Indent 2"/>
    <w:basedOn w:val="4"/>
    <w:next w:val="1"/>
    <w:qFormat/>
    <w:uiPriority w:val="0"/>
    <w:pPr>
      <w:autoSpaceDE w:val="0"/>
      <w:autoSpaceDN w:val="0"/>
      <w:adjustRightInd w:val="0"/>
      <w:spacing w:after="120" w:line="240" w:lineRule="auto"/>
      <w:ind w:left="420" w:leftChars="200" w:firstLine="420" w:firstLineChars="200"/>
      <w:jc w:val="left"/>
      <w:textAlignment w:val="baseline"/>
    </w:pPr>
    <w:rPr>
      <w:sz w:val="2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1023</Words>
  <Characters>1025</Characters>
  <Lines>0</Lines>
  <Paragraphs>0</Paragraphs>
  <TotalTime>5</TotalTime>
  <ScaleCrop>false</ScaleCrop>
  <LinksUpToDate>false</LinksUpToDate>
  <CharactersWithSpaces>1221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2025-04-24T03:24:00Z</dcterms:created>
  <dc:creator>admin</dc:creator>
  <cp:lastModifiedBy>間間單單</cp:lastModifiedBy>
  <dcterms:modified xsi:type="dcterms:W3CDTF">2025-07-04T23:34:23Z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eyJoZGlkIjoiNWEyOWFmYjQ1ZDU4ZDYwMjU5ZmMyODFjNDBiMDcxZDEiLCJ1c2VySWQiOiI0OTE2NDUwMjgifQ==</vt:lpwstr>
  </property>
  <property fmtid="{D5CDD505-2E9C-101B-9397-08002B2CF9AE}" pid="4" name="ICV">
    <vt:lpwstr>C8A1D18579CA4B79A0216CFE601A9EAF_12</vt:lpwstr>
  </property>
</Properties>
</file>